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7B9213" w14:textId="22BA2B73" w:rsidR="00ED35C7" w:rsidRDefault="00ED35C7" w:rsidP="00ED35C7">
      <w:pPr>
        <w:pStyle w:val="3GPPHeader"/>
        <w:spacing w:after="60"/>
        <w:rPr>
          <w:sz w:val="32"/>
          <w:szCs w:val="32"/>
          <w:highlight w:val="yellow"/>
        </w:rPr>
      </w:pPr>
      <w:r>
        <w:softHyphen/>
        <w:t>3GPP TSG-RAN WG1 Meeting #106</w:t>
      </w:r>
      <w:r w:rsidR="003D5A6A">
        <w:t>bis</w:t>
      </w:r>
      <w:r>
        <w:t>-e</w:t>
      </w:r>
      <w:r>
        <w:tab/>
      </w:r>
      <w:r>
        <w:rPr>
          <w:sz w:val="32"/>
          <w:szCs w:val="32"/>
        </w:rPr>
        <w:t>R1-</w:t>
      </w:r>
      <w:r w:rsidRPr="00630840">
        <w:t xml:space="preserve"> </w:t>
      </w:r>
      <w:r w:rsidRPr="003C72FB">
        <w:rPr>
          <w:sz w:val="32"/>
          <w:szCs w:val="32"/>
        </w:rPr>
        <w:t>21</w:t>
      </w:r>
      <w:r w:rsidR="007D5CF0">
        <w:rPr>
          <w:sz w:val="32"/>
          <w:szCs w:val="32"/>
        </w:rPr>
        <w:t>09927</w:t>
      </w:r>
    </w:p>
    <w:p w14:paraId="319FB88C" w14:textId="128E5558" w:rsidR="00ED35C7" w:rsidRDefault="00ED35C7" w:rsidP="00ED35C7">
      <w:pPr>
        <w:pStyle w:val="3GPPHeader"/>
      </w:pPr>
      <w:r>
        <w:t xml:space="preserve">e-Meeting, </w:t>
      </w:r>
      <w:r w:rsidR="003D5A6A">
        <w:t>October</w:t>
      </w:r>
      <w:r>
        <w:t xml:space="preserve"> 1</w:t>
      </w:r>
      <w:r w:rsidR="003D5A6A">
        <w:t>1</w:t>
      </w:r>
      <w:r>
        <w:rPr>
          <w:vertAlign w:val="superscript"/>
        </w:rPr>
        <w:t>th</w:t>
      </w:r>
      <w:r>
        <w:t xml:space="preserve"> – </w:t>
      </w:r>
      <w:r w:rsidR="003D5A6A">
        <w:t>19</w:t>
      </w:r>
      <w:r>
        <w:rPr>
          <w:vertAlign w:val="superscript"/>
        </w:rPr>
        <w:t>th</w:t>
      </w:r>
      <w:r>
        <w:t>, 2021</w:t>
      </w:r>
    </w:p>
    <w:p w14:paraId="468E045B" w14:textId="77777777" w:rsidR="00E7243C" w:rsidRPr="00A85EAA" w:rsidRDefault="00E7243C" w:rsidP="00357380">
      <w:pPr>
        <w:pStyle w:val="3GPPHeader"/>
      </w:pPr>
    </w:p>
    <w:p w14:paraId="3C6869D1" w14:textId="3B4C72AB" w:rsidR="00E90E49" w:rsidRPr="00A85EAA" w:rsidRDefault="00E90E49" w:rsidP="00311702">
      <w:pPr>
        <w:pStyle w:val="3GPPHeader"/>
        <w:rPr>
          <w:sz w:val="22"/>
        </w:rPr>
      </w:pPr>
      <w:r w:rsidRPr="00A85EAA">
        <w:rPr>
          <w:sz w:val="22"/>
        </w:rPr>
        <w:t>Agenda Item:</w:t>
      </w:r>
      <w:r w:rsidRPr="00A85EAA">
        <w:rPr>
          <w:sz w:val="22"/>
        </w:rPr>
        <w:tab/>
      </w:r>
      <w:r w:rsidR="007434CD" w:rsidRPr="00A85EAA">
        <w:rPr>
          <w:sz w:val="22"/>
        </w:rPr>
        <w:t>8</w:t>
      </w:r>
      <w:r w:rsidR="006500B6" w:rsidRPr="00A85EAA">
        <w:rPr>
          <w:sz w:val="22"/>
        </w:rPr>
        <w:t>.</w:t>
      </w:r>
      <w:r w:rsidR="007434CD" w:rsidRPr="00A85EAA">
        <w:rPr>
          <w:sz w:val="22"/>
        </w:rPr>
        <w:t>4.1</w:t>
      </w:r>
    </w:p>
    <w:p w14:paraId="0CB055DD" w14:textId="77777777" w:rsidR="00E90E49" w:rsidRPr="00A85EAA" w:rsidRDefault="003D3C45" w:rsidP="00F64C2B">
      <w:pPr>
        <w:pStyle w:val="3GPPHeader"/>
        <w:rPr>
          <w:sz w:val="22"/>
        </w:rPr>
      </w:pPr>
      <w:r w:rsidRPr="00A85EAA">
        <w:rPr>
          <w:sz w:val="22"/>
        </w:rPr>
        <w:t>Source:</w:t>
      </w:r>
      <w:r w:rsidR="00E90E49" w:rsidRPr="00A85EAA">
        <w:rPr>
          <w:sz w:val="22"/>
        </w:rPr>
        <w:tab/>
      </w:r>
      <w:r w:rsidR="00F64C2B" w:rsidRPr="00A85EAA">
        <w:rPr>
          <w:sz w:val="22"/>
        </w:rPr>
        <w:t>Ericsson</w:t>
      </w:r>
    </w:p>
    <w:p w14:paraId="63DAB814" w14:textId="5E961392" w:rsidR="00E90E49" w:rsidRPr="00A85EAA" w:rsidRDefault="003D3C45" w:rsidP="00311702">
      <w:pPr>
        <w:pStyle w:val="3GPPHeader"/>
        <w:rPr>
          <w:sz w:val="22"/>
        </w:rPr>
      </w:pPr>
      <w:r w:rsidRPr="00A85EAA">
        <w:rPr>
          <w:sz w:val="22"/>
        </w:rPr>
        <w:t>Title:</w:t>
      </w:r>
      <w:r w:rsidR="00E90E49" w:rsidRPr="00A85EAA">
        <w:rPr>
          <w:sz w:val="22"/>
        </w:rPr>
        <w:tab/>
      </w:r>
      <w:r w:rsidR="00915D11" w:rsidRPr="00A85EAA">
        <w:rPr>
          <w:sz w:val="22"/>
        </w:rPr>
        <w:t xml:space="preserve">On </w:t>
      </w:r>
      <w:r w:rsidR="007434CD" w:rsidRPr="00A85EAA">
        <w:rPr>
          <w:sz w:val="22"/>
        </w:rPr>
        <w:t>timing relationship enhancements</w:t>
      </w:r>
      <w:r w:rsidR="00915D11" w:rsidRPr="00A85EAA">
        <w:rPr>
          <w:sz w:val="22"/>
        </w:rPr>
        <w:t xml:space="preserve"> for NTN</w:t>
      </w:r>
    </w:p>
    <w:p w14:paraId="76893D37" w14:textId="6ED9F32B" w:rsidR="00E90E49" w:rsidRPr="00A85EAA" w:rsidRDefault="00E90E49" w:rsidP="000E5128">
      <w:pPr>
        <w:pStyle w:val="3GPPHeader"/>
        <w:rPr>
          <w:sz w:val="22"/>
        </w:rPr>
      </w:pPr>
      <w:r w:rsidRPr="00A85EAA">
        <w:rPr>
          <w:sz w:val="22"/>
        </w:rPr>
        <w:t>Document for:</w:t>
      </w:r>
      <w:r w:rsidRPr="00A85EAA">
        <w:rPr>
          <w:sz w:val="22"/>
        </w:rPr>
        <w:tab/>
        <w:t>Discussion</w:t>
      </w:r>
    </w:p>
    <w:p w14:paraId="09FE4FCF" w14:textId="77777777" w:rsidR="00E90E49" w:rsidRPr="00A85EAA" w:rsidRDefault="00230D18" w:rsidP="00CE0424">
      <w:pPr>
        <w:pStyle w:val="Heading1"/>
        <w:rPr>
          <w:lang w:val="en-US"/>
        </w:rPr>
      </w:pPr>
      <w:r w:rsidRPr="00A85EAA">
        <w:rPr>
          <w:lang w:val="en-US"/>
        </w:rPr>
        <w:t>1</w:t>
      </w:r>
      <w:r w:rsidRPr="00A85EAA">
        <w:rPr>
          <w:lang w:val="en-US"/>
        </w:rPr>
        <w:tab/>
      </w:r>
      <w:r w:rsidR="00E90E49" w:rsidRPr="00A85EAA">
        <w:rPr>
          <w:lang w:val="en-US"/>
        </w:rPr>
        <w:t>Introduction</w:t>
      </w:r>
    </w:p>
    <w:p w14:paraId="6EBDB69F" w14:textId="5D707852" w:rsidR="002228C0" w:rsidRDefault="007434CD" w:rsidP="000E5128">
      <w:pPr>
        <w:jc w:val="both"/>
        <w:rPr>
          <w:rFonts w:ascii="Arial" w:hAnsi="Arial"/>
        </w:rPr>
      </w:pPr>
      <w:r w:rsidRPr="00A85EAA">
        <w:rPr>
          <w:rFonts w:ascii="Arial" w:hAnsi="Arial"/>
        </w:rPr>
        <w:t>The work item on solutions for NR to support non-terrestrial networks (NTN) was approved at RAN#86</w:t>
      </w:r>
      <w:r w:rsidR="0081032C" w:rsidRPr="00A85EAA">
        <w:rPr>
          <w:rFonts w:ascii="Arial" w:hAnsi="Arial"/>
        </w:rPr>
        <w:t xml:space="preserve"> and the work item description is updated in </w:t>
      </w:r>
      <w:r w:rsidR="0081032C" w:rsidRPr="00A85EAA">
        <w:rPr>
          <w:rFonts w:ascii="Arial" w:hAnsi="Arial"/>
        </w:rPr>
        <w:fldChar w:fldCharType="begin"/>
      </w:r>
      <w:r w:rsidR="0081032C" w:rsidRPr="00A85EAA">
        <w:rPr>
          <w:rFonts w:ascii="Arial" w:hAnsi="Arial"/>
        </w:rPr>
        <w:instrText xml:space="preserve"> REF _Ref45286859 \r \h </w:instrText>
      </w:r>
      <w:r w:rsidR="00697181" w:rsidRPr="00A85EAA">
        <w:rPr>
          <w:rFonts w:ascii="Arial" w:hAnsi="Arial"/>
        </w:rPr>
        <w:instrText xml:space="preserve"> \* MERGEFORMAT </w:instrText>
      </w:r>
      <w:r w:rsidR="0081032C" w:rsidRPr="00A85EAA">
        <w:rPr>
          <w:rFonts w:ascii="Arial" w:hAnsi="Arial"/>
        </w:rPr>
      </w:r>
      <w:r w:rsidR="0081032C" w:rsidRPr="00A85EAA">
        <w:rPr>
          <w:rFonts w:ascii="Arial" w:hAnsi="Arial"/>
        </w:rPr>
        <w:fldChar w:fldCharType="separate"/>
      </w:r>
      <w:r w:rsidR="0055737E">
        <w:rPr>
          <w:rFonts w:ascii="Arial" w:hAnsi="Arial"/>
        </w:rPr>
        <w:t>[1]</w:t>
      </w:r>
      <w:r w:rsidR="0081032C" w:rsidRPr="00A85EAA">
        <w:rPr>
          <w:rFonts w:ascii="Arial" w:hAnsi="Arial"/>
        </w:rPr>
        <w:fldChar w:fldCharType="end"/>
      </w:r>
      <w:r w:rsidRPr="00A85EAA">
        <w:rPr>
          <w:rFonts w:ascii="Arial" w:hAnsi="Arial"/>
        </w:rPr>
        <w:t xml:space="preserve">. </w:t>
      </w:r>
      <w:r w:rsidR="002228C0" w:rsidRPr="0063525B">
        <w:rPr>
          <w:rFonts w:ascii="Arial" w:hAnsi="Arial"/>
        </w:rPr>
        <w:t xml:space="preserve">An </w:t>
      </w:r>
      <w:r w:rsidR="002228C0">
        <w:rPr>
          <w:rFonts w:ascii="Arial" w:hAnsi="Arial"/>
        </w:rPr>
        <w:t>o</w:t>
      </w:r>
      <w:r w:rsidR="002228C0" w:rsidRPr="0063525B">
        <w:rPr>
          <w:rFonts w:ascii="Arial" w:hAnsi="Arial"/>
        </w:rPr>
        <w:t xml:space="preserve">verview of 3GPP </w:t>
      </w:r>
      <w:r w:rsidR="002228C0">
        <w:rPr>
          <w:rFonts w:ascii="Arial" w:hAnsi="Arial"/>
        </w:rPr>
        <w:t>n</w:t>
      </w:r>
      <w:r w:rsidR="002228C0" w:rsidRPr="0063525B">
        <w:rPr>
          <w:rFonts w:ascii="Arial" w:hAnsi="Arial"/>
        </w:rPr>
        <w:t>on-</w:t>
      </w:r>
      <w:r w:rsidR="002228C0">
        <w:rPr>
          <w:rFonts w:ascii="Arial" w:hAnsi="Arial"/>
        </w:rPr>
        <w:t>t</w:t>
      </w:r>
      <w:r w:rsidR="002228C0" w:rsidRPr="0063525B">
        <w:rPr>
          <w:rFonts w:ascii="Arial" w:hAnsi="Arial"/>
        </w:rPr>
        <w:t xml:space="preserve">errestrial </w:t>
      </w:r>
      <w:r w:rsidR="002228C0">
        <w:rPr>
          <w:rFonts w:ascii="Arial" w:hAnsi="Arial"/>
        </w:rPr>
        <w:t>n</w:t>
      </w:r>
      <w:r w:rsidR="002228C0" w:rsidRPr="0063525B">
        <w:rPr>
          <w:rFonts w:ascii="Arial" w:hAnsi="Arial"/>
        </w:rPr>
        <w:t>etworks</w:t>
      </w:r>
      <w:r w:rsidR="002228C0">
        <w:rPr>
          <w:rFonts w:ascii="Arial" w:hAnsi="Arial"/>
        </w:rPr>
        <w:t xml:space="preserve"> can be found in </w:t>
      </w:r>
      <w:r w:rsidR="002228C0">
        <w:rPr>
          <w:rFonts w:ascii="Arial" w:hAnsi="Arial"/>
        </w:rPr>
        <w:fldChar w:fldCharType="begin"/>
      </w:r>
      <w:r w:rsidR="002228C0">
        <w:rPr>
          <w:rFonts w:ascii="Arial" w:hAnsi="Arial"/>
        </w:rPr>
        <w:instrText xml:space="preserve"> REF _Ref76364594 \r \h </w:instrText>
      </w:r>
      <w:r w:rsidR="002228C0">
        <w:rPr>
          <w:rFonts w:ascii="Arial" w:hAnsi="Arial"/>
        </w:rPr>
      </w:r>
      <w:r w:rsidR="002228C0">
        <w:rPr>
          <w:rFonts w:ascii="Arial" w:hAnsi="Arial"/>
        </w:rPr>
        <w:fldChar w:fldCharType="separate"/>
      </w:r>
      <w:r w:rsidR="0055737E">
        <w:rPr>
          <w:rFonts w:ascii="Arial" w:hAnsi="Arial"/>
        </w:rPr>
        <w:t>[2]</w:t>
      </w:r>
      <w:r w:rsidR="002228C0">
        <w:rPr>
          <w:rFonts w:ascii="Arial" w:hAnsi="Arial"/>
        </w:rPr>
        <w:fldChar w:fldCharType="end"/>
      </w:r>
      <w:r w:rsidR="00F20B90">
        <w:rPr>
          <w:rFonts w:ascii="Arial" w:hAnsi="Arial"/>
        </w:rPr>
        <w:t xml:space="preserve"> and</w:t>
      </w:r>
      <w:r w:rsidR="00F20B90" w:rsidRPr="00F20B90">
        <w:rPr>
          <w:rFonts w:ascii="Arial" w:hAnsi="Arial"/>
        </w:rPr>
        <w:t xml:space="preserve"> an overview of state of the art in LEO satellite access</w:t>
      </w:r>
      <w:r w:rsidR="00F20B90">
        <w:rPr>
          <w:rFonts w:ascii="Arial" w:hAnsi="Arial"/>
        </w:rPr>
        <w:t xml:space="preserve"> can be found in </w:t>
      </w:r>
      <w:r w:rsidR="00F20B90">
        <w:rPr>
          <w:rFonts w:ascii="Arial" w:hAnsi="Arial"/>
        </w:rPr>
        <w:fldChar w:fldCharType="begin"/>
      </w:r>
      <w:r w:rsidR="00F20B90">
        <w:rPr>
          <w:rFonts w:ascii="Arial" w:hAnsi="Arial"/>
        </w:rPr>
        <w:instrText xml:space="preserve"> REF _Ref82507023 \r \h </w:instrText>
      </w:r>
      <w:r w:rsidR="00F20B90">
        <w:rPr>
          <w:rFonts w:ascii="Arial" w:hAnsi="Arial"/>
        </w:rPr>
      </w:r>
      <w:r w:rsidR="00F20B90">
        <w:rPr>
          <w:rFonts w:ascii="Arial" w:hAnsi="Arial"/>
        </w:rPr>
        <w:fldChar w:fldCharType="separate"/>
      </w:r>
      <w:r w:rsidR="0055737E">
        <w:rPr>
          <w:rFonts w:ascii="Arial" w:hAnsi="Arial"/>
        </w:rPr>
        <w:t>[2]</w:t>
      </w:r>
      <w:r w:rsidR="00F20B90">
        <w:rPr>
          <w:rFonts w:ascii="Arial" w:hAnsi="Arial"/>
        </w:rPr>
        <w:fldChar w:fldCharType="end"/>
      </w:r>
      <w:r w:rsidR="00F20B90">
        <w:rPr>
          <w:rFonts w:ascii="Arial" w:hAnsi="Arial"/>
        </w:rPr>
        <w:t>.</w:t>
      </w:r>
    </w:p>
    <w:p w14:paraId="0E1864E8" w14:textId="1E7868FB" w:rsidR="003F4180" w:rsidRDefault="007434CD" w:rsidP="000E5128">
      <w:pPr>
        <w:jc w:val="both"/>
        <w:rPr>
          <w:rFonts w:ascii="Arial" w:hAnsi="Arial"/>
        </w:rPr>
      </w:pPr>
      <w:r w:rsidRPr="00A85EAA">
        <w:rPr>
          <w:rFonts w:ascii="Arial" w:hAnsi="Arial"/>
        </w:rPr>
        <w:t>One objective</w:t>
      </w:r>
      <w:r w:rsidR="002228C0">
        <w:rPr>
          <w:rFonts w:ascii="Arial" w:hAnsi="Arial"/>
        </w:rPr>
        <w:t xml:space="preserve"> of the NR NTN WI</w:t>
      </w:r>
      <w:r w:rsidRPr="00A85EAA">
        <w:rPr>
          <w:rFonts w:ascii="Arial" w:hAnsi="Arial"/>
        </w:rPr>
        <w:t xml:space="preserve"> is to specify timing relationship enhancements for NTN.</w:t>
      </w:r>
      <w:r w:rsidR="003F4180">
        <w:rPr>
          <w:rFonts w:ascii="Arial" w:hAnsi="Arial"/>
        </w:rPr>
        <w:t xml:space="preserve"> The discussion summary on this topic at RAN1#10</w:t>
      </w:r>
      <w:r w:rsidR="007C795F">
        <w:rPr>
          <w:rFonts w:ascii="Arial" w:hAnsi="Arial"/>
        </w:rPr>
        <w:t>6</w:t>
      </w:r>
      <w:r w:rsidR="008A628B">
        <w:rPr>
          <w:rFonts w:ascii="Arial" w:hAnsi="Arial"/>
        </w:rPr>
        <w:t>-e</w:t>
      </w:r>
      <w:r w:rsidR="003F4180">
        <w:rPr>
          <w:rFonts w:ascii="Arial" w:hAnsi="Arial"/>
        </w:rPr>
        <w:t xml:space="preserve"> can be found in the feature lead summary </w:t>
      </w:r>
      <w:r w:rsidR="003F4180">
        <w:rPr>
          <w:rFonts w:ascii="Arial" w:hAnsi="Arial"/>
        </w:rPr>
        <w:fldChar w:fldCharType="begin"/>
      </w:r>
      <w:r w:rsidR="003F4180">
        <w:rPr>
          <w:rFonts w:ascii="Arial" w:hAnsi="Arial"/>
        </w:rPr>
        <w:instrText xml:space="preserve"> REF _Ref51007515 \r \h </w:instrText>
      </w:r>
      <w:r w:rsidR="003F4180">
        <w:rPr>
          <w:rFonts w:ascii="Arial" w:hAnsi="Arial"/>
        </w:rPr>
      </w:r>
      <w:r w:rsidR="003F4180">
        <w:rPr>
          <w:rFonts w:ascii="Arial" w:hAnsi="Arial"/>
        </w:rPr>
        <w:fldChar w:fldCharType="separate"/>
      </w:r>
      <w:r w:rsidR="0055737E">
        <w:rPr>
          <w:rFonts w:ascii="Arial" w:hAnsi="Arial"/>
        </w:rPr>
        <w:t>[4]</w:t>
      </w:r>
      <w:r w:rsidR="003F4180">
        <w:rPr>
          <w:rFonts w:ascii="Arial" w:hAnsi="Arial"/>
        </w:rPr>
        <w:fldChar w:fldCharType="end"/>
      </w:r>
      <w:r w:rsidR="003F4180">
        <w:rPr>
          <w:rFonts w:ascii="Arial" w:hAnsi="Arial"/>
        </w:rPr>
        <w:t>, and the agreements made</w:t>
      </w:r>
      <w:r w:rsidR="009609E9">
        <w:rPr>
          <w:rFonts w:ascii="Arial" w:hAnsi="Arial"/>
        </w:rPr>
        <w:t xml:space="preserve"> can be found in the Appendix</w:t>
      </w:r>
      <w:r w:rsidR="003F4180">
        <w:rPr>
          <w:rFonts w:ascii="Arial" w:hAnsi="Arial"/>
        </w:rPr>
        <w:t>.</w:t>
      </w:r>
    </w:p>
    <w:p w14:paraId="35414B24" w14:textId="2568A997" w:rsidR="007434CD" w:rsidRPr="009C2AD8" w:rsidRDefault="00801E22" w:rsidP="009C2AD8">
      <w:pPr>
        <w:jc w:val="both"/>
        <w:rPr>
          <w:rFonts w:ascii="Arial" w:hAnsi="Arial"/>
        </w:rPr>
      </w:pPr>
      <w:r w:rsidRPr="00A85EAA">
        <w:rPr>
          <w:rFonts w:ascii="Arial" w:hAnsi="Arial"/>
        </w:rPr>
        <w:t>In this contribution, we discuss</w:t>
      </w:r>
      <w:r w:rsidR="003F4180">
        <w:rPr>
          <w:rFonts w:ascii="Arial" w:hAnsi="Arial"/>
        </w:rPr>
        <w:t xml:space="preserve"> the remaining issues of</w:t>
      </w:r>
      <w:r w:rsidRPr="00A85EAA">
        <w:rPr>
          <w:rFonts w:ascii="Arial" w:hAnsi="Arial"/>
        </w:rPr>
        <w:t xml:space="preserve"> timing relationship enhancements for NTN</w:t>
      </w:r>
      <w:r w:rsidR="003F4180">
        <w:rPr>
          <w:rFonts w:ascii="Arial" w:hAnsi="Arial"/>
        </w:rPr>
        <w:t>.</w:t>
      </w:r>
      <w:r w:rsidR="0095399C">
        <w:t xml:space="preserve"> </w:t>
      </w:r>
    </w:p>
    <w:p w14:paraId="007B24E9" w14:textId="788E5069" w:rsidR="009C2AD8" w:rsidRPr="009C2AD8" w:rsidRDefault="009C2AD8" w:rsidP="009C2AD8">
      <w:pPr>
        <w:pStyle w:val="Heading1"/>
        <w:rPr>
          <w:lang w:val="en-US"/>
        </w:rPr>
      </w:pPr>
      <w:r>
        <w:rPr>
          <w:lang w:val="en-US"/>
        </w:rPr>
        <w:t>2</w:t>
      </w:r>
      <w:r w:rsidRPr="00A85EAA">
        <w:rPr>
          <w:lang w:val="en-US"/>
        </w:rPr>
        <w:tab/>
        <w:t>On the signaling</w:t>
      </w:r>
      <w:r>
        <w:rPr>
          <w:lang w:val="en-US"/>
        </w:rPr>
        <w:t xml:space="preserve"> and usage</w:t>
      </w:r>
      <w:r w:rsidRPr="00A85EAA">
        <w:rPr>
          <w:lang w:val="en-US"/>
        </w:rPr>
        <w:t xml:space="preserve"> of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offset</m:t>
            </m:r>
          </m:sub>
        </m:sSub>
      </m:oMath>
    </w:p>
    <w:p w14:paraId="7768F37A" w14:textId="4AFCC292" w:rsidR="006461B8" w:rsidRDefault="0098174B" w:rsidP="00A4040E">
      <w:pPr>
        <w:jc w:val="both"/>
        <w:rPr>
          <w:rFonts w:ascii="Arial" w:hAnsi="Arial" w:cs="Arial"/>
        </w:rPr>
      </w:pPr>
      <w:r>
        <w:rPr>
          <w:rFonts w:ascii="Arial" w:hAnsi="Arial" w:cs="Arial"/>
        </w:rPr>
        <w:t>I</w:t>
      </w:r>
      <w:r w:rsidR="0030039F">
        <w:rPr>
          <w:rFonts w:ascii="Arial" w:hAnsi="Arial" w:cs="Arial"/>
        </w:rPr>
        <w:t>t was agreed at RAN1#104</w:t>
      </w:r>
      <w:r w:rsidR="008A628B">
        <w:rPr>
          <w:rFonts w:ascii="Arial" w:hAnsi="Arial" w:cs="Arial"/>
        </w:rPr>
        <w:t>-</w:t>
      </w:r>
      <w:r w:rsidR="0030039F">
        <w:rPr>
          <w:rFonts w:ascii="Arial" w:hAnsi="Arial" w:cs="Arial"/>
        </w:rPr>
        <w:t>e that u</w:t>
      </w:r>
      <w:r w:rsidR="0030039F" w:rsidRPr="0030039F">
        <w:rPr>
          <w:rFonts w:ascii="Arial" w:hAnsi="Arial" w:cs="Arial"/>
        </w:rPr>
        <w:t>pdate of K_offset after initial access is supported</w:t>
      </w:r>
      <w:r w:rsidR="0030039F">
        <w:rPr>
          <w:rFonts w:ascii="Arial" w:hAnsi="Arial" w:cs="Arial"/>
        </w:rPr>
        <w:t xml:space="preserve">. The </w:t>
      </w:r>
      <w:r w:rsidR="008562F8">
        <w:rPr>
          <w:rFonts w:ascii="Arial" w:hAnsi="Arial" w:cs="Arial"/>
        </w:rPr>
        <w:t xml:space="preserve">first </w:t>
      </w:r>
      <w:r w:rsidR="0030039F">
        <w:rPr>
          <w:rFonts w:ascii="Arial" w:hAnsi="Arial" w:cs="Arial"/>
        </w:rPr>
        <w:t xml:space="preserve">remaining issue is about how to update </w:t>
      </w:r>
      <w:r w:rsidR="0030039F" w:rsidRPr="0030039F">
        <w:rPr>
          <w:rFonts w:ascii="Arial" w:hAnsi="Arial" w:cs="Arial"/>
        </w:rPr>
        <w:t>K_offset after initial access</w:t>
      </w:r>
      <w:r w:rsidR="0030039F">
        <w:rPr>
          <w:rFonts w:ascii="Arial" w:hAnsi="Arial" w:cs="Arial"/>
        </w:rPr>
        <w:t>.</w:t>
      </w:r>
      <w:r w:rsidR="00AD7D56">
        <w:rPr>
          <w:rFonts w:ascii="Arial" w:hAnsi="Arial" w:cs="Arial"/>
        </w:rPr>
        <w:t xml:space="preserve"> </w:t>
      </w:r>
      <w:r w:rsidR="006C2982">
        <w:rPr>
          <w:rFonts w:ascii="Arial" w:hAnsi="Arial" w:cs="Arial"/>
        </w:rPr>
        <w:t xml:space="preserve">To this end, it would be cleaner if the update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006C2982">
        <w:rPr>
          <w:rFonts w:ascii="Arial" w:hAnsi="Arial" w:cs="Arial"/>
        </w:rPr>
        <w:t xml:space="preserve"> after initial access is achieved by another parameter, e.g., </w:t>
      </w:r>
      <m:oMath>
        <m:r>
          <m:rPr>
            <m:sty m:val="p"/>
          </m:rPr>
          <w:rPr>
            <w:rFonts w:ascii="Cambria Math" w:hAnsi="Cambria Math" w:cs="Arial"/>
          </w:rPr>
          <m:t>Δ</m:t>
        </m:r>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006C2982">
        <w:rPr>
          <w:rFonts w:ascii="Arial" w:hAnsi="Arial" w:cs="Arial"/>
        </w:rPr>
        <w:t xml:space="preserve">. </w:t>
      </w:r>
    </w:p>
    <w:bookmarkStart w:id="0" w:name="_Toc83986158"/>
    <w:p w14:paraId="6D63BB70" w14:textId="4A1FF3A6" w:rsidR="006461B8" w:rsidRPr="006C2982" w:rsidRDefault="00CD3851" w:rsidP="00A4040E">
      <w:pPr>
        <w:pStyle w:val="Proposal"/>
      </w:pP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offset</m:t>
            </m:r>
          </m:sub>
        </m:sSub>
      </m:oMath>
      <w:r w:rsidR="006461B8">
        <w:rPr>
          <w:rFonts w:eastAsia="Calibri" w:cs="Arial"/>
        </w:rPr>
        <w:t xml:space="preserve"> is updated by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offset</m:t>
            </m:r>
          </m:sub>
        </m:sSub>
        <m:r>
          <m:rPr>
            <m:sty m:val="bi"/>
          </m:rPr>
          <w:rPr>
            <w:rFonts w:ascii="Cambria Math" w:hAnsi="Cambria Math"/>
          </w:rPr>
          <m:t>+</m:t>
        </m:r>
        <m:r>
          <m:rPr>
            <m:sty m:val="b"/>
          </m:rPr>
          <w:rPr>
            <w:rFonts w:ascii="Cambria Math" w:hAnsi="Cambria Math"/>
          </w:rPr>
          <m:t>Δ</m:t>
        </m:r>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offset</m:t>
            </m:r>
          </m:sub>
        </m:sSub>
      </m:oMath>
      <w:r w:rsidR="006461B8" w:rsidRPr="00F4776B">
        <w:t xml:space="preserve">, where </w:t>
      </w:r>
      <m:oMath>
        <m:r>
          <m:rPr>
            <m:sty m:val="b"/>
          </m:rPr>
          <w:rPr>
            <w:rFonts w:ascii="Cambria Math" w:hAnsi="Cambria Math"/>
          </w:rPr>
          <m:t>Δ</m:t>
        </m:r>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offset</m:t>
            </m:r>
          </m:sub>
        </m:sSub>
      </m:oMath>
      <w:r w:rsidR="006461B8" w:rsidRPr="00F4776B">
        <w:t xml:space="preserve"> is configured after initial access and is zero if not configured.</w:t>
      </w:r>
      <w:bookmarkEnd w:id="0"/>
    </w:p>
    <w:p w14:paraId="1B67D9EF" w14:textId="5D0C43A9" w:rsidR="00645574" w:rsidRDefault="003D5A6A" w:rsidP="00645574">
      <w:pPr>
        <w:jc w:val="both"/>
        <w:rPr>
          <w:rFonts w:ascii="Arial" w:hAnsi="Arial" w:cs="Arial"/>
        </w:rPr>
      </w:pPr>
      <w:r>
        <w:rPr>
          <w:rFonts w:ascii="Arial" w:hAnsi="Arial" w:cs="Arial"/>
        </w:rPr>
        <w:t>S</w:t>
      </w:r>
      <w:r w:rsidR="00645574">
        <w:rPr>
          <w:rFonts w:ascii="Arial" w:hAnsi="Arial" w:cs="Arial"/>
        </w:rPr>
        <w:t xml:space="preserve">imilar to K_mac for MAC CE timing relationship, it is beneficial to clarify how K_offset is used for each timing relationship, which were discussed in Rel-16 NTN SI and captured in TR 38.821 </w:t>
      </w:r>
      <w:r w:rsidR="00645574">
        <w:rPr>
          <w:rFonts w:ascii="Arial" w:hAnsi="Arial" w:cs="Arial"/>
        </w:rPr>
        <w:fldChar w:fldCharType="begin"/>
      </w:r>
      <w:r w:rsidR="00645574">
        <w:rPr>
          <w:rFonts w:ascii="Arial" w:hAnsi="Arial" w:cs="Arial"/>
        </w:rPr>
        <w:instrText xml:space="preserve"> REF _Ref76374231 \r \h </w:instrText>
      </w:r>
      <w:r w:rsidR="00645574">
        <w:rPr>
          <w:rFonts w:ascii="Arial" w:hAnsi="Arial" w:cs="Arial"/>
        </w:rPr>
      </w:r>
      <w:r w:rsidR="00645574">
        <w:rPr>
          <w:rFonts w:ascii="Arial" w:hAnsi="Arial" w:cs="Arial"/>
        </w:rPr>
        <w:fldChar w:fldCharType="separate"/>
      </w:r>
      <w:r w:rsidR="0055737E">
        <w:rPr>
          <w:rFonts w:ascii="Arial" w:hAnsi="Arial" w:cs="Arial"/>
        </w:rPr>
        <w:t>[5]</w:t>
      </w:r>
      <w:r w:rsidR="00645574">
        <w:rPr>
          <w:rFonts w:ascii="Arial" w:hAnsi="Arial" w:cs="Arial"/>
        </w:rPr>
        <w:fldChar w:fldCharType="end"/>
      </w:r>
      <w:r w:rsidR="00645574">
        <w:rPr>
          <w:rFonts w:ascii="Arial" w:hAnsi="Arial" w:cs="Arial"/>
        </w:rPr>
        <w:t>.</w:t>
      </w:r>
    </w:p>
    <w:p w14:paraId="674451A6" w14:textId="25BDA000" w:rsidR="00B506FD" w:rsidRPr="00B506FD" w:rsidRDefault="00B506FD" w:rsidP="00980E08">
      <w:pPr>
        <w:pStyle w:val="BodyText"/>
        <w:numPr>
          <w:ilvl w:val="0"/>
          <w:numId w:val="30"/>
        </w:numPr>
        <w:jc w:val="left"/>
        <w:rPr>
          <w:rFonts w:cs="Arial"/>
        </w:rPr>
      </w:pPr>
      <w:r w:rsidRPr="00B506FD">
        <w:rPr>
          <w:rFonts w:cs="Arial"/>
        </w:rPr>
        <w:t xml:space="preserve">For the transmission timing of DCI scheduled PUSCH (including CSI on PUSCH), the slot allocated for the PUSCH </w:t>
      </w:r>
      <w:r>
        <w:rPr>
          <w:rFonts w:cs="Arial"/>
        </w:rPr>
        <w:t>is</w:t>
      </w:r>
      <w:r w:rsidRPr="00B506FD">
        <w:rPr>
          <w:rFonts w:cs="Arial"/>
        </w:rPr>
        <w:t xml:space="preserve"> </w:t>
      </w:r>
      <m:oMath>
        <m:d>
          <m:dPr>
            <m:begChr m:val="⌊"/>
            <m:endChr m:val="⌋"/>
            <m:ctrlPr>
              <w:rPr>
                <w:rFonts w:ascii="Cambria Math" w:hAnsi="Cambria Math" w:cs="Arial"/>
                <w:i/>
              </w:rPr>
            </m:ctrlPr>
          </m:dPr>
          <m:e>
            <m:r>
              <w:rPr>
                <w:rFonts w:ascii="Cambria Math" w:hAnsi="Cambria Math" w:cs="Arial"/>
              </w:rPr>
              <m:t>n⋅</m:t>
            </m:r>
            <m:f>
              <m:fPr>
                <m:ctrlPr>
                  <w:rPr>
                    <w:rFonts w:ascii="Cambria Math" w:hAnsi="Cambria Math" w:cs="Arial"/>
                    <w:i/>
                  </w:rPr>
                </m:ctrlPr>
              </m:fPr>
              <m:num>
                <m:sSup>
                  <m:sSupPr>
                    <m:ctrlPr>
                      <w:rPr>
                        <w:rFonts w:ascii="Cambria Math" w:hAnsi="Cambria Math" w:cs="Arial"/>
                        <w:i/>
                      </w:rPr>
                    </m:ctrlPr>
                  </m:sSupPr>
                  <m:e>
                    <m:r>
                      <w:rPr>
                        <w:rFonts w:ascii="Cambria Math" w:hAnsi="Cambria Math" w:cs="Arial"/>
                      </w:rPr>
                      <m:t>2</m:t>
                    </m:r>
                  </m:e>
                  <m:sup>
                    <m:sSub>
                      <m:sSubPr>
                        <m:ctrlPr>
                          <w:rPr>
                            <w:rFonts w:ascii="Cambria Math" w:hAnsi="Cambria Math" w:cs="Arial"/>
                            <w:i/>
                          </w:rPr>
                        </m:ctrlPr>
                      </m:sSubPr>
                      <m:e>
                        <m:r>
                          <w:rPr>
                            <w:rFonts w:ascii="Cambria Math" w:hAnsi="Cambria Math" w:cs="Arial"/>
                          </w:rPr>
                          <m:t>μ</m:t>
                        </m:r>
                      </m:e>
                      <m:sub>
                        <m:r>
                          <w:rPr>
                            <w:rFonts w:ascii="Cambria Math" w:hAnsi="Cambria Math" w:cs="Arial"/>
                          </w:rPr>
                          <m:t>PUSCH</m:t>
                        </m:r>
                      </m:sub>
                    </m:sSub>
                  </m:sup>
                </m:sSup>
              </m:num>
              <m:den>
                <m:sSup>
                  <m:sSupPr>
                    <m:ctrlPr>
                      <w:rPr>
                        <w:rFonts w:ascii="Cambria Math" w:hAnsi="Cambria Math" w:cs="Arial"/>
                        <w:i/>
                      </w:rPr>
                    </m:ctrlPr>
                  </m:sSupPr>
                  <m:e>
                    <m:r>
                      <w:rPr>
                        <w:rFonts w:ascii="Cambria Math" w:hAnsi="Cambria Math" w:cs="Arial"/>
                      </w:rPr>
                      <m:t>2</m:t>
                    </m:r>
                  </m:e>
                  <m:sup>
                    <m:sSub>
                      <m:sSubPr>
                        <m:ctrlPr>
                          <w:rPr>
                            <w:rFonts w:ascii="Cambria Math" w:hAnsi="Cambria Math" w:cs="Arial"/>
                            <w:i/>
                          </w:rPr>
                        </m:ctrlPr>
                      </m:sSubPr>
                      <m:e>
                        <m:r>
                          <w:rPr>
                            <w:rFonts w:ascii="Cambria Math" w:hAnsi="Cambria Math" w:cs="Arial"/>
                          </w:rPr>
                          <m:t>μ</m:t>
                        </m:r>
                      </m:e>
                      <m:sub>
                        <m:r>
                          <w:rPr>
                            <w:rFonts w:ascii="Cambria Math" w:hAnsi="Cambria Math" w:cs="Arial"/>
                          </w:rPr>
                          <m:t>PDCCH</m:t>
                        </m:r>
                      </m:sub>
                    </m:sSub>
                  </m:sup>
                </m:sSup>
              </m:den>
            </m:f>
          </m:e>
        </m:d>
        <m:r>
          <w:rPr>
            <w:rFonts w:ascii="Cambria Math" w:hAnsi="Cambria Math" w:cs="Arial"/>
          </w:rPr>
          <m:t>+</m:t>
        </m:r>
        <m:sSub>
          <m:sSubPr>
            <m:ctrlPr>
              <w:rPr>
                <w:rFonts w:ascii="Cambria Math" w:hAnsi="Cambria Math" w:cs="Arial"/>
                <w:i/>
              </w:rPr>
            </m:ctrlPr>
          </m:sSubPr>
          <m:e>
            <m:r>
              <w:rPr>
                <w:rFonts w:ascii="Cambria Math" w:hAnsi="Cambria Math" w:cs="Arial"/>
              </w:rPr>
              <m:t>K</m:t>
            </m:r>
          </m:e>
          <m:sub>
            <m:r>
              <w:rPr>
                <w:rFonts w:ascii="Cambria Math" w:hAnsi="Cambria Math" w:cs="Arial"/>
              </w:rPr>
              <m:t>2</m:t>
            </m:r>
          </m:sub>
        </m:sSub>
        <m:r>
          <w:rPr>
            <w:rFonts w:ascii="Cambria Math" w:hAnsi="Cambria Math" w:cs="Arial"/>
          </w:rPr>
          <m:t>+</m:t>
        </m:r>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506FD">
        <w:rPr>
          <w:rFonts w:cs="Arial"/>
        </w:rPr>
        <w:t>.</w:t>
      </w:r>
    </w:p>
    <w:p w14:paraId="42FD293E" w14:textId="77777777" w:rsidR="00B506FD" w:rsidRPr="00B506FD" w:rsidRDefault="00B506FD" w:rsidP="00980E08">
      <w:pPr>
        <w:pStyle w:val="BodyText"/>
        <w:numPr>
          <w:ilvl w:val="0"/>
          <w:numId w:val="30"/>
        </w:numPr>
        <w:jc w:val="left"/>
        <w:rPr>
          <w:rFonts w:cs="Arial"/>
        </w:rPr>
      </w:pPr>
      <w:r w:rsidRPr="00B506FD">
        <w:rPr>
          <w:rFonts w:cs="Arial"/>
        </w:rPr>
        <w:t xml:space="preserve">For the transmission timing of RAR grant scheduled PUSCH, </w:t>
      </w:r>
      <w:r w:rsidRPr="00B506FD">
        <w:rPr>
          <w:rFonts w:cs="Arial"/>
          <w:color w:val="000000"/>
        </w:rPr>
        <w:t xml:space="preserve">the UE transmits the PUSCH in slot </w:t>
      </w:r>
      <m:oMath>
        <m:r>
          <w:rPr>
            <w:rFonts w:ascii="Cambria Math" w:hAnsi="Cambria Math" w:cs="Arial"/>
            <w:color w:val="000000"/>
          </w:rPr>
          <m:t xml:space="preserve">n + </m:t>
        </m:r>
        <m:sSub>
          <m:sSubPr>
            <m:ctrlPr>
              <w:rPr>
                <w:rFonts w:ascii="Cambria Math" w:hAnsi="Cambria Math" w:cs="Arial"/>
                <w:i/>
                <w:color w:val="000000"/>
              </w:rPr>
            </m:ctrlPr>
          </m:sSubPr>
          <m:e>
            <m:r>
              <w:rPr>
                <w:rFonts w:ascii="Cambria Math" w:hAnsi="Cambria Math" w:cs="Arial"/>
                <w:color w:val="000000"/>
              </w:rPr>
              <m:t>K</m:t>
            </m:r>
          </m:e>
          <m:sub>
            <m:r>
              <w:rPr>
                <w:rFonts w:ascii="Cambria Math" w:hAnsi="Cambria Math" w:cs="Arial"/>
                <w:color w:val="000000"/>
              </w:rPr>
              <m:t>2</m:t>
            </m:r>
          </m:sub>
        </m:sSub>
        <m:r>
          <w:rPr>
            <w:rFonts w:ascii="Cambria Math" w:hAnsi="Cambria Math" w:cs="Arial"/>
            <w:color w:val="000000"/>
          </w:rPr>
          <m:t xml:space="preserve"> +</m:t>
        </m:r>
        <m:r>
          <m:rPr>
            <m:sty m:val="p"/>
          </m:rPr>
          <w:rPr>
            <w:rFonts w:ascii="Cambria Math" w:hAnsi="Cambria Math" w:cs="Arial"/>
            <w:color w:val="000000"/>
          </w:rPr>
          <m:t>Δ+</m:t>
        </m:r>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506FD">
        <w:rPr>
          <w:rFonts w:cs="Arial"/>
          <w:color w:val="000000"/>
        </w:rPr>
        <w:t>.</w:t>
      </w:r>
    </w:p>
    <w:p w14:paraId="0524047F" w14:textId="77777777" w:rsidR="00B506FD" w:rsidRPr="00B506FD" w:rsidRDefault="00B506FD" w:rsidP="00980E08">
      <w:pPr>
        <w:pStyle w:val="BodyText"/>
        <w:numPr>
          <w:ilvl w:val="0"/>
          <w:numId w:val="30"/>
        </w:numPr>
        <w:jc w:val="left"/>
        <w:rPr>
          <w:rFonts w:cs="Arial"/>
        </w:rPr>
      </w:pPr>
      <w:r w:rsidRPr="00B506FD">
        <w:rPr>
          <w:rFonts w:cs="Arial"/>
        </w:rPr>
        <w:t>For the transmission timing of HARQ-ACK on PUCCH, the UE provides corresponding HARQ-ACK information in a PUCCH transmission within slot</w:t>
      </w:r>
      <w:r w:rsidRPr="00B506FD">
        <w:rPr>
          <w:rFonts w:cs="Arial"/>
          <w:lang w:val="en-GB"/>
        </w:rPr>
        <w:t xml:space="preserve"> </w:t>
      </w:r>
      <m:oMath>
        <m:r>
          <w:rPr>
            <w:rFonts w:ascii="Cambria Math" w:hAnsi="Cambria Math" w:cs="Arial"/>
            <w:lang w:val="en-GB"/>
          </w:rPr>
          <m:t>n+</m:t>
        </m:r>
        <m:sSub>
          <m:sSubPr>
            <m:ctrlPr>
              <w:rPr>
                <w:rFonts w:ascii="Cambria Math" w:hAnsi="Cambria Math" w:cs="Arial"/>
                <w:i/>
                <w:lang w:val="en-GB"/>
              </w:rPr>
            </m:ctrlPr>
          </m:sSubPr>
          <m:e>
            <m:r>
              <w:rPr>
                <w:rFonts w:ascii="Cambria Math" w:hAnsi="Cambria Math" w:cs="Arial"/>
                <w:lang w:val="en-GB"/>
              </w:rPr>
              <m:t>K</m:t>
            </m:r>
          </m:e>
          <m:sub>
            <m:r>
              <w:rPr>
                <w:rFonts w:ascii="Cambria Math" w:hAnsi="Cambria Math" w:cs="Arial"/>
                <w:lang w:val="en-GB"/>
              </w:rPr>
              <m:t>1</m:t>
            </m:r>
          </m:sub>
        </m:sSub>
        <m:r>
          <w:rPr>
            <w:rFonts w:ascii="Cambria Math" w:hAnsi="Cambria Math" w:cs="Arial"/>
            <w:lang w:val="en-GB"/>
          </w:rPr>
          <m:t>+</m:t>
        </m:r>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506FD">
        <w:rPr>
          <w:rFonts w:cs="Arial"/>
        </w:rPr>
        <w:t>.</w:t>
      </w:r>
    </w:p>
    <w:p w14:paraId="478BAD00" w14:textId="77777777" w:rsidR="00B506FD" w:rsidRPr="00B506FD" w:rsidRDefault="00B506FD" w:rsidP="00980E08">
      <w:pPr>
        <w:pStyle w:val="BodyText"/>
        <w:numPr>
          <w:ilvl w:val="0"/>
          <w:numId w:val="30"/>
        </w:numPr>
        <w:jc w:val="left"/>
        <w:rPr>
          <w:rFonts w:cs="Arial"/>
        </w:rPr>
      </w:pPr>
      <w:r w:rsidRPr="00B506FD">
        <w:rPr>
          <w:rFonts w:cs="Arial"/>
        </w:rPr>
        <w:t xml:space="preserve">For the CSI reference resource timing, the CSI reference resource is given in the downlink slot </w:t>
      </w:r>
      <m:oMath>
        <m:r>
          <w:rPr>
            <w:rFonts w:ascii="Cambria Math" w:hAnsi="Cambria Math" w:cs="Arial"/>
          </w:rPr>
          <m:t>n-</m:t>
        </m:r>
        <m:sSub>
          <m:sSubPr>
            <m:ctrlPr>
              <w:rPr>
                <w:rFonts w:ascii="Cambria Math" w:hAnsi="Cambria Math" w:cs="Arial"/>
                <w:i/>
              </w:rPr>
            </m:ctrlPr>
          </m:sSubPr>
          <m:e>
            <m:r>
              <w:rPr>
                <w:rFonts w:ascii="Cambria Math" w:hAnsi="Cambria Math" w:cs="Arial"/>
              </w:rPr>
              <m:t>n</m:t>
            </m:r>
          </m:e>
          <m:sub>
            <m:r>
              <w:rPr>
                <w:rFonts w:ascii="Cambria Math" w:hAnsi="Cambria Math" w:cs="Arial"/>
              </w:rPr>
              <m:t>CS</m:t>
            </m:r>
            <m:sSub>
              <m:sSubPr>
                <m:ctrlPr>
                  <w:rPr>
                    <w:rFonts w:ascii="Cambria Math" w:hAnsi="Cambria Math" w:cs="Arial"/>
                    <w:i/>
                  </w:rPr>
                </m:ctrlPr>
              </m:sSubPr>
              <m:e>
                <m:r>
                  <w:rPr>
                    <w:rFonts w:ascii="Cambria Math" w:hAnsi="Cambria Math" w:cs="Arial"/>
                  </w:rPr>
                  <m:t>I</m:t>
                </m:r>
              </m:e>
              <m:sub>
                <m:r>
                  <w:rPr>
                    <w:rFonts w:ascii="Cambria Math" w:hAnsi="Cambria Math" w:cs="Arial"/>
                  </w:rPr>
                  <m:t>ref</m:t>
                </m:r>
              </m:sub>
            </m:sSub>
          </m:sub>
        </m:sSub>
        <m:r>
          <w:rPr>
            <w:rFonts w:ascii="Cambria Math" w:hAnsi="Cambria Math" w:cs="Arial"/>
          </w:rPr>
          <m:t>-</m:t>
        </m:r>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506FD">
        <w:rPr>
          <w:rFonts w:cs="Arial"/>
        </w:rPr>
        <w:t>.</w:t>
      </w:r>
    </w:p>
    <w:p w14:paraId="31F137D8" w14:textId="62E6711F" w:rsidR="00B506FD" w:rsidRPr="00983D34" w:rsidRDefault="00B506FD" w:rsidP="00980E08">
      <w:pPr>
        <w:pStyle w:val="BodyText"/>
        <w:numPr>
          <w:ilvl w:val="0"/>
          <w:numId w:val="30"/>
        </w:numPr>
        <w:rPr>
          <w:rFonts w:cs="Arial"/>
        </w:rPr>
      </w:pPr>
      <w:r w:rsidRPr="00B506FD">
        <w:rPr>
          <w:rFonts w:cs="Arial"/>
          <w:color w:val="000000"/>
        </w:rPr>
        <w:lastRenderedPageBreak/>
        <w:t xml:space="preserve">For the </w:t>
      </w:r>
      <w:r w:rsidRPr="00B506FD">
        <w:rPr>
          <w:rFonts w:cs="Arial"/>
        </w:rPr>
        <w:t>transmission timing of</w:t>
      </w:r>
      <w:r w:rsidRPr="00B506FD">
        <w:rPr>
          <w:rFonts w:cs="Arial"/>
          <w:color w:val="000000"/>
        </w:rPr>
        <w:t xml:space="preserve"> aperiodic SRS, </w:t>
      </w:r>
      <w:r w:rsidRPr="00B506FD">
        <w:rPr>
          <w:rFonts w:eastAsia="SimSun" w:cs="Arial"/>
        </w:rPr>
        <w:t xml:space="preserve">the UE transmits aperiodic SRS in each of the triggered SRS resource set(s) in slot </w:t>
      </w:r>
      <m:oMath>
        <m:d>
          <m:dPr>
            <m:begChr m:val="⌊"/>
            <m:endChr m:val="⌋"/>
            <m:ctrlPr>
              <w:rPr>
                <w:rFonts w:ascii="Cambria Math" w:hAnsi="Cambria Math" w:cs="Arial"/>
                <w:i/>
              </w:rPr>
            </m:ctrlPr>
          </m:dPr>
          <m:e>
            <m:r>
              <w:rPr>
                <w:rFonts w:ascii="Cambria Math" w:hAnsi="Cambria Math" w:cs="Arial"/>
              </w:rPr>
              <m:t>n∙</m:t>
            </m:r>
            <m:sSup>
              <m:sSupPr>
                <m:ctrlPr>
                  <w:rPr>
                    <w:rFonts w:ascii="Cambria Math" w:hAnsi="Cambria Math" w:cs="Arial"/>
                    <w:i/>
                  </w:rPr>
                </m:ctrlPr>
              </m:sSupPr>
              <m:e>
                <m:r>
                  <w:rPr>
                    <w:rFonts w:ascii="Cambria Math" w:hAnsi="Cambria Math" w:cs="Arial"/>
                  </w:rPr>
                  <m:t>2</m:t>
                </m:r>
              </m:e>
              <m:sup>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μ</m:t>
                        </m:r>
                      </m:e>
                      <m:sub>
                        <m:r>
                          <w:rPr>
                            <w:rFonts w:ascii="Cambria Math" w:hAnsi="Cambria Math" w:cs="Arial"/>
                          </w:rPr>
                          <m:t>SRS</m:t>
                        </m:r>
                      </m:sub>
                    </m:sSub>
                  </m:num>
                  <m:den>
                    <m:sSub>
                      <m:sSubPr>
                        <m:ctrlPr>
                          <w:rPr>
                            <w:rFonts w:ascii="Cambria Math" w:hAnsi="Cambria Math" w:cs="Arial"/>
                            <w:i/>
                          </w:rPr>
                        </m:ctrlPr>
                      </m:sSubPr>
                      <m:e>
                        <m:r>
                          <w:rPr>
                            <w:rFonts w:ascii="Cambria Math" w:hAnsi="Cambria Math" w:cs="Arial"/>
                          </w:rPr>
                          <m:t>μ</m:t>
                        </m:r>
                      </m:e>
                      <m:sub>
                        <m:r>
                          <w:rPr>
                            <w:rFonts w:ascii="Cambria Math" w:hAnsi="Cambria Math" w:cs="Arial"/>
                          </w:rPr>
                          <m:t>PDCCH</m:t>
                        </m:r>
                      </m:sub>
                    </m:sSub>
                  </m:den>
                </m:f>
              </m:sup>
            </m:sSup>
          </m:e>
        </m:d>
        <m:r>
          <w:rPr>
            <w:rFonts w:ascii="Cambria Math" w:hAnsi="Cambria Math" w:cs="Arial"/>
          </w:rPr>
          <m:t>+k+</m:t>
        </m:r>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506FD">
        <w:rPr>
          <w:rFonts w:cs="Arial"/>
        </w:rPr>
        <w:t>.</w:t>
      </w:r>
    </w:p>
    <w:p w14:paraId="6725BE62" w14:textId="77777777" w:rsidR="00B506FD" w:rsidRDefault="00B506FD" w:rsidP="00B506FD">
      <w:pPr>
        <w:pStyle w:val="Proposal"/>
      </w:pPr>
      <w:bookmarkStart w:id="1" w:name="_Toc83986159"/>
      <w:r>
        <w:t>Clarify how K_offset is used in each timing relationship as follows:</w:t>
      </w:r>
      <w:bookmarkEnd w:id="1"/>
    </w:p>
    <w:p w14:paraId="7461CD8B" w14:textId="12E7F16E" w:rsidR="00B506FD" w:rsidRPr="00B506FD" w:rsidRDefault="00B506FD" w:rsidP="00980E08">
      <w:pPr>
        <w:pStyle w:val="Proposal"/>
        <w:numPr>
          <w:ilvl w:val="0"/>
          <w:numId w:val="31"/>
        </w:numPr>
      </w:pPr>
      <w:bookmarkStart w:id="2" w:name="_Toc78960120"/>
      <w:bookmarkStart w:id="3" w:name="_Toc83986160"/>
      <w:r w:rsidRPr="00B506FD">
        <w:t xml:space="preserve">For the transmission timing of DCI scheduled PUSCH (including CSI on PUSCH), the slot allocated for the PUSCH </w:t>
      </w:r>
      <w:r>
        <w:t>is</w:t>
      </w:r>
      <w:r w:rsidRPr="00B506FD">
        <w:t xml:space="preserve"> </w:t>
      </w:r>
      <m:oMath>
        <m:d>
          <m:dPr>
            <m:begChr m:val="⌊"/>
            <m:endChr m:val="⌋"/>
            <m:ctrlPr>
              <w:rPr>
                <w:rFonts w:ascii="Cambria Math" w:hAnsi="Cambria Math"/>
                <w:i/>
              </w:rPr>
            </m:ctrlPr>
          </m:dPr>
          <m:e>
            <m:r>
              <m:rPr>
                <m:sty m:val="bi"/>
              </m:rPr>
              <w:rPr>
                <w:rFonts w:ascii="Cambria Math" w:hAnsi="Cambria Math"/>
              </w:rPr>
              <m:t>n⋅</m:t>
            </m:r>
            <m:f>
              <m:fPr>
                <m:ctrlPr>
                  <w:rPr>
                    <w:rFonts w:ascii="Cambria Math" w:hAnsi="Cambria Math"/>
                    <w:i/>
                  </w:rPr>
                </m:ctrlPr>
              </m:fPr>
              <m:num>
                <m:sSup>
                  <m:sSupPr>
                    <m:ctrlPr>
                      <w:rPr>
                        <w:rFonts w:ascii="Cambria Math" w:hAnsi="Cambria Math"/>
                        <w:i/>
                      </w:rPr>
                    </m:ctrlPr>
                  </m:sSupPr>
                  <m:e>
                    <m:r>
                      <m:rPr>
                        <m:sty m:val="bi"/>
                      </m:rPr>
                      <w:rPr>
                        <w:rFonts w:ascii="Cambria Math" w:hAnsi="Cambria Math"/>
                      </w:rPr>
                      <m:t>2</m:t>
                    </m:r>
                  </m:e>
                  <m:sup>
                    <m:sSub>
                      <m:sSubPr>
                        <m:ctrlPr>
                          <w:rPr>
                            <w:rFonts w:ascii="Cambria Math" w:hAnsi="Cambria Math"/>
                            <w:i/>
                          </w:rPr>
                        </m:ctrlPr>
                      </m:sSubPr>
                      <m:e>
                        <m:r>
                          <m:rPr>
                            <m:sty m:val="bi"/>
                          </m:rPr>
                          <w:rPr>
                            <w:rFonts w:ascii="Cambria Math" w:hAnsi="Cambria Math"/>
                          </w:rPr>
                          <m:t>μ</m:t>
                        </m:r>
                      </m:e>
                      <m:sub>
                        <m:r>
                          <m:rPr>
                            <m:sty m:val="bi"/>
                          </m:rPr>
                          <w:rPr>
                            <w:rFonts w:ascii="Cambria Math" w:hAnsi="Cambria Math"/>
                          </w:rPr>
                          <m:t>PUSCH</m:t>
                        </m:r>
                      </m:sub>
                    </m:sSub>
                  </m:sup>
                </m:sSup>
              </m:num>
              <m:den>
                <m:sSup>
                  <m:sSupPr>
                    <m:ctrlPr>
                      <w:rPr>
                        <w:rFonts w:ascii="Cambria Math" w:hAnsi="Cambria Math"/>
                        <w:i/>
                      </w:rPr>
                    </m:ctrlPr>
                  </m:sSupPr>
                  <m:e>
                    <m:r>
                      <m:rPr>
                        <m:sty m:val="bi"/>
                      </m:rPr>
                      <w:rPr>
                        <w:rFonts w:ascii="Cambria Math" w:hAnsi="Cambria Math"/>
                      </w:rPr>
                      <m:t>2</m:t>
                    </m:r>
                  </m:e>
                  <m:sup>
                    <m:sSub>
                      <m:sSubPr>
                        <m:ctrlPr>
                          <w:rPr>
                            <w:rFonts w:ascii="Cambria Math" w:hAnsi="Cambria Math"/>
                            <w:i/>
                          </w:rPr>
                        </m:ctrlPr>
                      </m:sSubPr>
                      <m:e>
                        <m:r>
                          <m:rPr>
                            <m:sty m:val="bi"/>
                          </m:rPr>
                          <w:rPr>
                            <w:rFonts w:ascii="Cambria Math" w:hAnsi="Cambria Math"/>
                          </w:rPr>
                          <m:t>μ</m:t>
                        </m:r>
                      </m:e>
                      <m:sub>
                        <m:r>
                          <m:rPr>
                            <m:sty m:val="bi"/>
                          </m:rPr>
                          <w:rPr>
                            <w:rFonts w:ascii="Cambria Math" w:hAnsi="Cambria Math"/>
                          </w:rPr>
                          <m:t>PDCCH</m:t>
                        </m:r>
                      </m:sub>
                    </m:sSub>
                  </m:sup>
                </m:sSup>
              </m:den>
            </m:f>
          </m:e>
        </m:d>
        <m:r>
          <m:rPr>
            <m:sty m:val="bi"/>
          </m:rPr>
          <w:rPr>
            <w:rFonts w:ascii="Cambria Math" w:hAnsi="Cambria Math"/>
          </w:rPr>
          <m:t>+</m:t>
        </m:r>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2</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offset</m:t>
            </m:r>
          </m:sub>
        </m:sSub>
      </m:oMath>
      <w:r w:rsidRPr="00B506FD">
        <w:t>.</w:t>
      </w:r>
      <w:bookmarkEnd w:id="2"/>
      <w:bookmarkEnd w:id="3"/>
    </w:p>
    <w:p w14:paraId="67173C76" w14:textId="77777777" w:rsidR="00B506FD" w:rsidRPr="00B506FD" w:rsidRDefault="00B506FD" w:rsidP="00980E08">
      <w:pPr>
        <w:pStyle w:val="Proposal"/>
        <w:numPr>
          <w:ilvl w:val="0"/>
          <w:numId w:val="31"/>
        </w:numPr>
      </w:pPr>
      <w:bookmarkStart w:id="4" w:name="_Toc78960121"/>
      <w:bookmarkStart w:id="5" w:name="_Toc83986161"/>
      <w:r w:rsidRPr="00B506FD">
        <w:t xml:space="preserve">For the transmission timing of RAR grant scheduled PUSCH, </w:t>
      </w:r>
      <w:r w:rsidRPr="00B506FD">
        <w:rPr>
          <w:color w:val="000000"/>
        </w:rPr>
        <w:t xml:space="preserve">the UE transmits the PUSCH in slot </w:t>
      </w:r>
      <m:oMath>
        <m:r>
          <m:rPr>
            <m:sty m:val="bi"/>
          </m:rPr>
          <w:rPr>
            <w:rFonts w:ascii="Cambria Math" w:hAnsi="Cambria Math"/>
            <w:color w:val="000000"/>
          </w:rPr>
          <m:t xml:space="preserve">n + </m:t>
        </m:r>
        <m:sSub>
          <m:sSubPr>
            <m:ctrlPr>
              <w:rPr>
                <w:rFonts w:ascii="Cambria Math" w:hAnsi="Cambria Math"/>
                <w:i/>
                <w:color w:val="000000"/>
              </w:rPr>
            </m:ctrlPr>
          </m:sSubPr>
          <m:e>
            <m:r>
              <m:rPr>
                <m:sty m:val="bi"/>
              </m:rPr>
              <w:rPr>
                <w:rFonts w:ascii="Cambria Math" w:hAnsi="Cambria Math"/>
                <w:color w:val="000000"/>
              </w:rPr>
              <m:t>K</m:t>
            </m:r>
          </m:e>
          <m:sub>
            <m:r>
              <m:rPr>
                <m:sty m:val="bi"/>
              </m:rPr>
              <w:rPr>
                <w:rFonts w:ascii="Cambria Math" w:hAnsi="Cambria Math"/>
                <w:color w:val="000000"/>
              </w:rPr>
              <m:t>2</m:t>
            </m:r>
          </m:sub>
        </m:sSub>
        <m:r>
          <m:rPr>
            <m:sty m:val="bi"/>
          </m:rPr>
          <w:rPr>
            <w:rFonts w:ascii="Cambria Math" w:hAnsi="Cambria Math"/>
            <w:color w:val="000000"/>
          </w:rPr>
          <m:t xml:space="preserve"> +</m:t>
        </m:r>
        <m:r>
          <m:rPr>
            <m:sty m:val="b"/>
          </m:rPr>
          <w:rPr>
            <w:rFonts w:ascii="Cambria Math" w:hAnsi="Cambria Math"/>
            <w:color w:val="000000"/>
          </w:rPr>
          <m:t>Δ+</m:t>
        </m:r>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offset</m:t>
            </m:r>
          </m:sub>
        </m:sSub>
      </m:oMath>
      <w:r w:rsidRPr="00B506FD">
        <w:rPr>
          <w:color w:val="000000"/>
        </w:rPr>
        <w:t>.</w:t>
      </w:r>
      <w:bookmarkEnd w:id="4"/>
      <w:bookmarkEnd w:id="5"/>
    </w:p>
    <w:p w14:paraId="01777B86" w14:textId="77777777" w:rsidR="00B506FD" w:rsidRPr="00B506FD" w:rsidRDefault="00B506FD" w:rsidP="00980E08">
      <w:pPr>
        <w:pStyle w:val="Proposal"/>
        <w:numPr>
          <w:ilvl w:val="0"/>
          <w:numId w:val="31"/>
        </w:numPr>
      </w:pPr>
      <w:bookmarkStart w:id="6" w:name="_Toc78960122"/>
      <w:bookmarkStart w:id="7" w:name="_Toc83986162"/>
      <w:r w:rsidRPr="00B506FD">
        <w:t>For the transmission timing of HARQ-ACK on PUCCH, the UE provides corresponding HARQ-ACK information in a PUCCH transmission within slot</w:t>
      </w:r>
      <w:r w:rsidRPr="00B506FD">
        <w:rPr>
          <w:lang w:val="en-GB"/>
        </w:rPr>
        <w:t xml:space="preserve"> </w:t>
      </w:r>
      <m:oMath>
        <m:r>
          <m:rPr>
            <m:sty m:val="bi"/>
          </m:rPr>
          <w:rPr>
            <w:rFonts w:ascii="Cambria Math" w:hAnsi="Cambria Math"/>
            <w:lang w:val="en-GB"/>
          </w:rPr>
          <m:t>n+</m:t>
        </m:r>
        <m:sSub>
          <m:sSubPr>
            <m:ctrlPr>
              <w:rPr>
                <w:rFonts w:ascii="Cambria Math" w:hAnsi="Cambria Math"/>
                <w:i/>
                <w:lang w:val="en-GB"/>
              </w:rPr>
            </m:ctrlPr>
          </m:sSubPr>
          <m:e>
            <m:r>
              <m:rPr>
                <m:sty m:val="bi"/>
              </m:rPr>
              <w:rPr>
                <w:rFonts w:ascii="Cambria Math" w:hAnsi="Cambria Math"/>
                <w:lang w:val="en-GB"/>
              </w:rPr>
              <m:t>K</m:t>
            </m:r>
          </m:e>
          <m:sub>
            <m:r>
              <m:rPr>
                <m:sty m:val="bi"/>
              </m:rPr>
              <w:rPr>
                <w:rFonts w:ascii="Cambria Math" w:hAnsi="Cambria Math"/>
                <w:lang w:val="en-GB"/>
              </w:rPr>
              <m:t>1</m:t>
            </m:r>
          </m:sub>
        </m:sSub>
        <m:r>
          <m:rPr>
            <m:sty m:val="bi"/>
          </m:rPr>
          <w:rPr>
            <w:rFonts w:ascii="Cambria Math" w:hAnsi="Cambria Math"/>
            <w:lang w:val="en-GB"/>
          </w:rPr>
          <m:t>+</m:t>
        </m:r>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offset</m:t>
            </m:r>
          </m:sub>
        </m:sSub>
      </m:oMath>
      <w:r w:rsidRPr="00B506FD">
        <w:t>.</w:t>
      </w:r>
      <w:bookmarkEnd w:id="6"/>
      <w:bookmarkEnd w:id="7"/>
    </w:p>
    <w:p w14:paraId="5FCA726F" w14:textId="77777777" w:rsidR="00B506FD" w:rsidRPr="00B506FD" w:rsidRDefault="00B506FD" w:rsidP="00980E08">
      <w:pPr>
        <w:pStyle w:val="Proposal"/>
        <w:numPr>
          <w:ilvl w:val="0"/>
          <w:numId w:val="31"/>
        </w:numPr>
      </w:pPr>
      <w:bookmarkStart w:id="8" w:name="_Toc78960123"/>
      <w:bookmarkStart w:id="9" w:name="_Toc83986163"/>
      <w:r w:rsidRPr="00B506FD">
        <w:t xml:space="preserve">For the CSI reference resource timing, the CSI reference resource is given in the downlink slot </w:t>
      </w:r>
      <m:oMath>
        <m:r>
          <m:rPr>
            <m:sty m:val="bi"/>
          </m:rPr>
          <w:rPr>
            <w:rFonts w:ascii="Cambria Math" w:hAnsi="Cambria Math"/>
          </w:rPr>
          <m:t>n-</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CS</m:t>
            </m:r>
            <m:sSub>
              <m:sSubPr>
                <m:ctrlPr>
                  <w:rPr>
                    <w:rFonts w:ascii="Cambria Math" w:hAnsi="Cambria Math"/>
                    <w:i/>
                  </w:rPr>
                </m:ctrlPr>
              </m:sSubPr>
              <m:e>
                <m:r>
                  <m:rPr>
                    <m:sty m:val="bi"/>
                  </m:rPr>
                  <w:rPr>
                    <w:rFonts w:ascii="Cambria Math" w:hAnsi="Cambria Math"/>
                  </w:rPr>
                  <m:t>I</m:t>
                </m:r>
              </m:e>
              <m:sub>
                <m:r>
                  <m:rPr>
                    <m:sty m:val="bi"/>
                  </m:rPr>
                  <w:rPr>
                    <w:rFonts w:ascii="Cambria Math" w:hAnsi="Cambria Math"/>
                  </w:rPr>
                  <m:t>ref</m:t>
                </m:r>
              </m:sub>
            </m:sSub>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offset</m:t>
            </m:r>
          </m:sub>
        </m:sSub>
      </m:oMath>
      <w:r w:rsidRPr="00B506FD">
        <w:t>.</w:t>
      </w:r>
      <w:bookmarkEnd w:id="8"/>
      <w:bookmarkEnd w:id="9"/>
    </w:p>
    <w:p w14:paraId="05FA8DB2" w14:textId="59315159" w:rsidR="00B506FD" w:rsidRPr="00B506FD" w:rsidRDefault="00B506FD" w:rsidP="00980E08">
      <w:pPr>
        <w:pStyle w:val="Proposal"/>
        <w:numPr>
          <w:ilvl w:val="0"/>
          <w:numId w:val="31"/>
        </w:numPr>
      </w:pPr>
      <w:bookmarkStart w:id="10" w:name="_Toc78960124"/>
      <w:bookmarkStart w:id="11" w:name="_Toc83986164"/>
      <w:r w:rsidRPr="00B506FD">
        <w:rPr>
          <w:color w:val="000000"/>
        </w:rPr>
        <w:t xml:space="preserve">For the </w:t>
      </w:r>
      <w:r w:rsidRPr="00B506FD">
        <w:t>transmission timing of</w:t>
      </w:r>
      <w:r w:rsidRPr="00B506FD">
        <w:rPr>
          <w:color w:val="000000"/>
        </w:rPr>
        <w:t xml:space="preserve"> aperiodic SRS, </w:t>
      </w:r>
      <w:r w:rsidRPr="00B506FD">
        <w:rPr>
          <w:rFonts w:eastAsia="SimSun"/>
        </w:rPr>
        <w:t xml:space="preserve">the UE transmits aperiodic SRS in each of the triggered SRS resource set(s) in slot </w:t>
      </w:r>
      <m:oMath>
        <m:d>
          <m:dPr>
            <m:begChr m:val="⌊"/>
            <m:endChr m:val="⌋"/>
            <m:ctrlPr>
              <w:rPr>
                <w:rFonts w:ascii="Cambria Math" w:hAnsi="Cambria Math"/>
                <w:i/>
              </w:rPr>
            </m:ctrlPr>
          </m:dPr>
          <m:e>
            <m:r>
              <m:rPr>
                <m:sty m:val="bi"/>
              </m:rPr>
              <w:rPr>
                <w:rFonts w:ascii="Cambria Math" w:hAnsi="Cambria Math"/>
              </w:rPr>
              <m:t>n∙</m:t>
            </m:r>
            <m:sSup>
              <m:sSupPr>
                <m:ctrlPr>
                  <w:rPr>
                    <w:rFonts w:ascii="Cambria Math" w:hAnsi="Cambria Math"/>
                    <w:i/>
                  </w:rPr>
                </m:ctrlPr>
              </m:sSupPr>
              <m:e>
                <m:r>
                  <m:rPr>
                    <m:sty m:val="bi"/>
                  </m:rPr>
                  <w:rPr>
                    <w:rFonts w:ascii="Cambria Math" w:hAnsi="Cambria Math"/>
                  </w:rPr>
                  <m:t>2</m:t>
                </m:r>
              </m:e>
              <m:sup>
                <m:f>
                  <m:fPr>
                    <m:ctrlPr>
                      <w:rPr>
                        <w:rFonts w:ascii="Cambria Math" w:hAnsi="Cambria Math"/>
                        <w:i/>
                      </w:rPr>
                    </m:ctrlPr>
                  </m:fPr>
                  <m:num>
                    <m:sSub>
                      <m:sSubPr>
                        <m:ctrlPr>
                          <w:rPr>
                            <w:rFonts w:ascii="Cambria Math" w:hAnsi="Cambria Math"/>
                            <w:i/>
                          </w:rPr>
                        </m:ctrlPr>
                      </m:sSubPr>
                      <m:e>
                        <m:r>
                          <m:rPr>
                            <m:sty m:val="bi"/>
                          </m:rPr>
                          <w:rPr>
                            <w:rFonts w:ascii="Cambria Math" w:hAnsi="Cambria Math"/>
                          </w:rPr>
                          <m:t>μ</m:t>
                        </m:r>
                      </m:e>
                      <m:sub>
                        <m:r>
                          <m:rPr>
                            <m:sty m:val="bi"/>
                          </m:rPr>
                          <w:rPr>
                            <w:rFonts w:ascii="Cambria Math" w:hAnsi="Cambria Math"/>
                          </w:rPr>
                          <m:t>SRS</m:t>
                        </m:r>
                      </m:sub>
                    </m:sSub>
                  </m:num>
                  <m:den>
                    <m:sSub>
                      <m:sSubPr>
                        <m:ctrlPr>
                          <w:rPr>
                            <w:rFonts w:ascii="Cambria Math" w:hAnsi="Cambria Math"/>
                            <w:i/>
                          </w:rPr>
                        </m:ctrlPr>
                      </m:sSubPr>
                      <m:e>
                        <m:r>
                          <m:rPr>
                            <m:sty m:val="bi"/>
                          </m:rPr>
                          <w:rPr>
                            <w:rFonts w:ascii="Cambria Math" w:hAnsi="Cambria Math"/>
                          </w:rPr>
                          <m:t>μ</m:t>
                        </m:r>
                      </m:e>
                      <m:sub>
                        <m:r>
                          <m:rPr>
                            <m:sty m:val="bi"/>
                          </m:rPr>
                          <w:rPr>
                            <w:rFonts w:ascii="Cambria Math" w:hAnsi="Cambria Math"/>
                          </w:rPr>
                          <m:t>PDCCH</m:t>
                        </m:r>
                      </m:sub>
                    </m:sSub>
                  </m:den>
                </m:f>
              </m:sup>
            </m:sSup>
          </m:e>
        </m:d>
        <m:r>
          <m:rPr>
            <m:sty m:val="bi"/>
          </m:rPr>
          <w:rPr>
            <w:rFonts w:ascii="Cambria Math" w:hAnsi="Cambria Math"/>
          </w:rPr>
          <m:t>+k+</m:t>
        </m:r>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offset</m:t>
            </m:r>
          </m:sub>
        </m:sSub>
      </m:oMath>
      <w:r w:rsidRPr="00B506FD">
        <w:t>.</w:t>
      </w:r>
      <w:bookmarkEnd w:id="10"/>
      <w:bookmarkEnd w:id="11"/>
    </w:p>
    <w:p w14:paraId="70C7A945" w14:textId="0DCAFDFF" w:rsidR="007F0201" w:rsidRPr="009C2AD8" w:rsidRDefault="007F0201" w:rsidP="007F0201">
      <w:pPr>
        <w:pStyle w:val="Heading1"/>
        <w:rPr>
          <w:lang w:val="en-US"/>
        </w:rPr>
      </w:pPr>
      <w:r>
        <w:rPr>
          <w:lang w:val="en-US"/>
        </w:rPr>
        <w:t>3</w:t>
      </w:r>
      <w:r w:rsidRPr="00A85EAA">
        <w:rPr>
          <w:lang w:val="en-US"/>
        </w:rPr>
        <w:tab/>
        <w:t xml:space="preserve">On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offset</m:t>
            </m:r>
          </m:sub>
        </m:sSub>
      </m:oMath>
      <w:r>
        <w:rPr>
          <w:lang w:val="en-US"/>
        </w:rPr>
        <w:t xml:space="preserve"> value determination</w:t>
      </w:r>
    </w:p>
    <w:p w14:paraId="29610091" w14:textId="3E7D7C8B" w:rsidR="007F0201" w:rsidRPr="007F0201" w:rsidRDefault="007F0201" w:rsidP="007F0201">
      <w:pPr>
        <w:jc w:val="both"/>
        <w:rPr>
          <w:rFonts w:ascii="Arial" w:hAnsi="Arial" w:cs="Arial"/>
        </w:rPr>
      </w:pPr>
      <w:r w:rsidRPr="007F0201">
        <w:rPr>
          <w:rFonts w:ascii="Arial" w:hAnsi="Arial" w:cs="Arial"/>
        </w:rPr>
        <w:t>It was agreed at RAN1#104bis-e that</w:t>
      </w:r>
      <w:r>
        <w:rPr>
          <w:rFonts w:ascii="Arial" w:hAnsi="Arial" w:cs="Arial"/>
        </w:rPr>
        <w:t xml:space="preserve"> f</w:t>
      </w:r>
      <w:r w:rsidRPr="007F0201">
        <w:rPr>
          <w:rFonts w:ascii="Arial" w:hAnsi="Arial" w:cs="Arial"/>
        </w:rPr>
        <w:t>or determination of cell-specific K_offset in system information, down-select one option from below:</w:t>
      </w:r>
    </w:p>
    <w:p w14:paraId="095F79EB" w14:textId="77777777" w:rsidR="007F0201" w:rsidRPr="007F0201" w:rsidRDefault="007F0201" w:rsidP="00980E08">
      <w:pPr>
        <w:pStyle w:val="ListParagraph"/>
        <w:numPr>
          <w:ilvl w:val="0"/>
          <w:numId w:val="29"/>
        </w:numPr>
        <w:jc w:val="both"/>
        <w:rPr>
          <w:rFonts w:ascii="Arial" w:hAnsi="Arial" w:cs="Arial"/>
        </w:rPr>
      </w:pPr>
      <w:r w:rsidRPr="007F0201">
        <w:rPr>
          <w:rFonts w:ascii="Arial" w:hAnsi="Arial" w:cs="Arial"/>
        </w:rPr>
        <w:t>Option 1: Signal one offset value for K_offset</w:t>
      </w:r>
    </w:p>
    <w:p w14:paraId="395CC554" w14:textId="77777777" w:rsidR="007F0201" w:rsidRPr="007F0201" w:rsidRDefault="007F0201" w:rsidP="00980E08">
      <w:pPr>
        <w:pStyle w:val="ListParagraph"/>
        <w:numPr>
          <w:ilvl w:val="0"/>
          <w:numId w:val="29"/>
        </w:numPr>
        <w:jc w:val="both"/>
        <w:rPr>
          <w:rFonts w:ascii="Arial" w:hAnsi="Arial" w:cs="Arial"/>
        </w:rPr>
      </w:pPr>
      <w:r w:rsidRPr="007F0201">
        <w:rPr>
          <w:rFonts w:ascii="Arial" w:hAnsi="Arial" w:cs="Arial"/>
        </w:rPr>
        <w:t>Option 2: Signal a first offset value and a second offset value. K_offset is equal to the sum of the two offset values</w:t>
      </w:r>
    </w:p>
    <w:p w14:paraId="31659A35" w14:textId="3D8E9E62" w:rsidR="007F0201" w:rsidRDefault="007F0201" w:rsidP="007F0201">
      <w:pPr>
        <w:jc w:val="both"/>
        <w:rPr>
          <w:rFonts w:ascii="Arial" w:hAnsi="Arial" w:cs="Arial"/>
        </w:rPr>
      </w:pPr>
      <w:r>
        <w:rPr>
          <w:rFonts w:ascii="Arial" w:hAnsi="Arial" w:cs="Arial"/>
        </w:rPr>
        <w:t>As discussed at RAN1#105-e, t</w:t>
      </w:r>
      <w:r w:rsidRPr="007F0201">
        <w:rPr>
          <w:rFonts w:ascii="Arial" w:hAnsi="Arial" w:cs="Arial"/>
        </w:rPr>
        <w:t>he signaling overhead saving in Option 2 vs. Option 1 is only about 1 bit. The ~1-bit saving might appear free but comes at the cost of many disadvantages (more complexity for UE, more specification impact, more sources of inaccuracies, scheduling restriction, etc.)</w:t>
      </w:r>
      <w:r>
        <w:rPr>
          <w:rFonts w:ascii="Arial" w:hAnsi="Arial" w:cs="Arial"/>
        </w:rPr>
        <w:t xml:space="preserve"> Besides, the </w:t>
      </w:r>
      <w:r w:rsidRPr="007F0201">
        <w:rPr>
          <w:rFonts w:ascii="Arial" w:hAnsi="Arial" w:cs="Arial"/>
        </w:rPr>
        <w:t>1 bit saving in higher layer signaling is negligible.</w:t>
      </w:r>
    </w:p>
    <w:p w14:paraId="235EF390" w14:textId="6F68A861" w:rsidR="00983D34" w:rsidRDefault="00983D34" w:rsidP="007F0201">
      <w:pPr>
        <w:jc w:val="both"/>
        <w:rPr>
          <w:rFonts w:ascii="Arial" w:hAnsi="Arial" w:cs="Arial"/>
        </w:rPr>
      </w:pPr>
      <w:r>
        <w:rPr>
          <w:rFonts w:ascii="Arial" w:hAnsi="Arial" w:cs="Arial"/>
        </w:rPr>
        <w:t>Further as discussed at RAN1#106-e, i</w:t>
      </w:r>
      <w:r w:rsidRPr="00983D34">
        <w:rPr>
          <w:rFonts w:ascii="Arial" w:hAnsi="Arial" w:cs="Arial"/>
        </w:rPr>
        <w:t>f the value of K_offset</w:t>
      </w:r>
      <w:r>
        <w:rPr>
          <w:rFonts w:ascii="Arial" w:hAnsi="Arial" w:cs="Arial"/>
        </w:rPr>
        <w:t xml:space="preserve"> (e.g., </w:t>
      </w:r>
      <w:r w:rsidRPr="00983D34">
        <w:rPr>
          <w:rFonts w:ascii="Arial" w:hAnsi="Arial" w:cs="Arial"/>
        </w:rPr>
        <w:t xml:space="preserve">the first offset value </w:t>
      </w:r>
      <w:r>
        <w:rPr>
          <w:rFonts w:ascii="Arial" w:hAnsi="Arial" w:cs="Arial"/>
        </w:rPr>
        <w:t>in Option 2)</w:t>
      </w:r>
      <w:r w:rsidRPr="00983D34">
        <w:rPr>
          <w:rFonts w:ascii="Arial" w:hAnsi="Arial" w:cs="Arial"/>
        </w:rPr>
        <w:t xml:space="preserve"> depends on time-varying common TA, there would be a misalignment between gNB and UE about the value of K_offset</w:t>
      </w:r>
      <w:r>
        <w:rPr>
          <w:rFonts w:ascii="Arial" w:hAnsi="Arial" w:cs="Arial"/>
        </w:rPr>
        <w:t>.</w:t>
      </w:r>
    </w:p>
    <w:p w14:paraId="0DFB7839" w14:textId="7B094FF9" w:rsidR="00F45F1E" w:rsidRPr="00950D45" w:rsidRDefault="007F0201" w:rsidP="003D5A6A">
      <w:pPr>
        <w:pStyle w:val="Proposal"/>
      </w:pPr>
      <w:bookmarkStart w:id="12" w:name="_Toc83986165"/>
      <w:r w:rsidRPr="003F427B">
        <w:t xml:space="preserve">For determination of cell-specific K_offset in system information, </w:t>
      </w:r>
      <w:r>
        <w:t>signal</w:t>
      </w:r>
      <w:r w:rsidRPr="007F0201">
        <w:rPr>
          <w:rFonts w:cs="Arial"/>
        </w:rPr>
        <w:t xml:space="preserve"> one offset value for K_offset</w:t>
      </w:r>
      <w:r>
        <w:rPr>
          <w:rFonts w:cs="Arial"/>
        </w:rPr>
        <w:t>.</w:t>
      </w:r>
      <w:bookmarkEnd w:id="12"/>
    </w:p>
    <w:p w14:paraId="2A97F2F4" w14:textId="7DDAC3B2" w:rsidR="004D0FC5" w:rsidRDefault="007F0201" w:rsidP="004D0FC5">
      <w:pPr>
        <w:pStyle w:val="Heading1"/>
        <w:rPr>
          <w:lang w:val="en-US"/>
        </w:rPr>
      </w:pPr>
      <w:r>
        <w:rPr>
          <w:lang w:val="en-US"/>
        </w:rPr>
        <w:t>4</w:t>
      </w:r>
      <w:r w:rsidR="004D0FC5" w:rsidRPr="00A85EAA">
        <w:rPr>
          <w:lang w:val="en-US"/>
        </w:rPr>
        <w:tab/>
        <w:t xml:space="preserve">On </w:t>
      </w:r>
      <w:r w:rsidR="004D0FC5">
        <w:rPr>
          <w:lang w:val="en-US"/>
        </w:rPr>
        <w:t>K1 range extension</w:t>
      </w:r>
    </w:p>
    <w:p w14:paraId="039533AB" w14:textId="1B7A90D4" w:rsidR="004D0FC5" w:rsidRPr="0033553B" w:rsidRDefault="004D0FC5" w:rsidP="004D0FC5">
      <w:pPr>
        <w:rPr>
          <w:rFonts w:ascii="Arial" w:hAnsi="Arial" w:cs="Arial"/>
          <w:lang w:eastAsia="ja-JP"/>
        </w:rPr>
      </w:pPr>
      <w:r w:rsidRPr="0033553B">
        <w:rPr>
          <w:rFonts w:ascii="Arial" w:hAnsi="Arial" w:cs="Arial"/>
          <w:lang w:eastAsia="ja-JP"/>
        </w:rPr>
        <w:t>The following agreement was made at RAN1#104e to extend the value range of K1 from 0-15 to 0-31.</w:t>
      </w:r>
    </w:p>
    <w:p w14:paraId="4812CF16" w14:textId="3064C89F" w:rsidR="004D0FC5" w:rsidRDefault="004D0FC5" w:rsidP="004D0FC5">
      <w:pPr>
        <w:rPr>
          <w:lang w:eastAsia="ja-JP"/>
        </w:rPr>
      </w:pPr>
      <w:r w:rsidRPr="00A85EAA">
        <w:rPr>
          <w:noProof/>
          <w:sz w:val="20"/>
          <w:szCs w:val="20"/>
        </w:rPr>
        <w:lastRenderedPageBreak/>
        <mc:AlternateContent>
          <mc:Choice Requires="wps">
            <w:drawing>
              <wp:inline distT="0" distB="0" distL="0" distR="0" wp14:anchorId="25715334" wp14:editId="7B51E99E">
                <wp:extent cx="6120765" cy="872836"/>
                <wp:effectExtent l="0" t="0" r="13335" b="2286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72836"/>
                        </a:xfrm>
                        <a:prstGeom prst="rect">
                          <a:avLst/>
                        </a:prstGeom>
                        <a:solidFill>
                          <a:schemeClr val="lt1">
                            <a:lumMod val="100000"/>
                            <a:lumOff val="0"/>
                          </a:schemeClr>
                        </a:solidFill>
                        <a:ln w="6350">
                          <a:solidFill>
                            <a:srgbClr val="000000"/>
                          </a:solidFill>
                          <a:miter lim="800000"/>
                          <a:headEnd/>
                          <a:tailEnd/>
                        </a:ln>
                      </wps:spPr>
                      <wps:txbx>
                        <w:txbxContent>
                          <w:p w14:paraId="1B492F92" w14:textId="77777777" w:rsidR="00F01650" w:rsidRPr="0030039F" w:rsidRDefault="00F01650" w:rsidP="004D0FC5">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61B2A4E4" w14:textId="77777777" w:rsidR="00F01650" w:rsidRPr="0030039F" w:rsidRDefault="00F01650" w:rsidP="004D0FC5">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 xml:space="preserve">For unpaired spectrum, extend the value range of K1 from (0..15) to (0..31) </w:t>
                            </w:r>
                          </w:p>
                          <w:p w14:paraId="6F17BB9F" w14:textId="592CEB17" w:rsidR="00F01650" w:rsidRPr="004D0FC5" w:rsidRDefault="00F01650" w:rsidP="004D0FC5">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FFS: Whether there is an impact on the size of the PDSCH-to-HARQ_feedback timing indicator field in DCI.</w:t>
                            </w:r>
                          </w:p>
                        </w:txbxContent>
                      </wps:txbx>
                      <wps:bodyPr rot="0" vert="horz" wrap="square" lIns="91440" tIns="45720" rIns="91440" bIns="45720" anchor="t" anchorCtr="0" upright="1">
                        <a:noAutofit/>
                      </wps:bodyPr>
                    </wps:wsp>
                  </a:graphicData>
                </a:graphic>
              </wp:inline>
            </w:drawing>
          </mc:Choice>
          <mc:Fallback>
            <w:pict>
              <v:shapetype w14:anchorId="25715334" id="_x0000_t202" coordsize="21600,21600" o:spt="202" path="m,l,21600r21600,l21600,xe">
                <v:stroke joinstyle="miter"/>
                <v:path gradientshapeok="t" o:connecttype="rect"/>
              </v:shapetype>
              <v:shape id="Text Box 5" o:spid="_x0000_s1026" type="#_x0000_t202" style="width:481.95pt;height:6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" fillcolor="white [3201]" strokeweight=".5pt">
                <v:textbox>
                  <w:txbxContent>
                    <w:p w14:paraId="1B492F92" w14:textId="77777777" w:rsidR="00F01650" w:rsidRPr="0030039F" w:rsidRDefault="00F01650" w:rsidP="004D0FC5">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61B2A4E4" w14:textId="77777777" w:rsidR="00F01650" w:rsidRPr="0030039F" w:rsidRDefault="00F01650" w:rsidP="004D0FC5">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 xml:space="preserve">For unpaired spectrum, extend the value range of K1 from (0..15) to (0..31) </w:t>
                      </w:r>
                    </w:p>
                    <w:p w14:paraId="6F17BB9F" w14:textId="592CEB17" w:rsidR="00F01650" w:rsidRPr="004D0FC5" w:rsidRDefault="00F01650" w:rsidP="004D0FC5">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FFS: Whether there is an impact on the size of the PDSCH-to-HARQ_feedback timing indicator field in DCI.</w:t>
                      </w:r>
                    </w:p>
                  </w:txbxContent>
                </v:textbox>
                <w10:anchorlock/>
              </v:shape>
            </w:pict>
          </mc:Fallback>
        </mc:AlternateContent>
      </w:r>
    </w:p>
    <w:p w14:paraId="19793C87" w14:textId="77777777" w:rsidR="0033553B" w:rsidRPr="0033553B" w:rsidRDefault="004D0FC5" w:rsidP="0033553B">
      <w:pPr>
        <w:jc w:val="both"/>
        <w:rPr>
          <w:rFonts w:ascii="Arial" w:hAnsi="Arial" w:cs="Arial"/>
          <w:lang w:eastAsia="ja-JP"/>
        </w:rPr>
      </w:pPr>
      <w:r w:rsidRPr="0033553B">
        <w:rPr>
          <w:rFonts w:ascii="Arial" w:hAnsi="Arial" w:cs="Arial"/>
          <w:lang w:eastAsia="ja-JP"/>
        </w:rPr>
        <w:t xml:space="preserve">The remaining issue is about the impact on the size of the PDSCH-to-HARQ_feedback timing indicator field in DCI. </w:t>
      </w:r>
    </w:p>
    <w:p w14:paraId="1972BC26" w14:textId="78FE5839" w:rsidR="0033553B" w:rsidRDefault="0033553B" w:rsidP="0033553B">
      <w:pPr>
        <w:jc w:val="both"/>
        <w:rPr>
          <w:rFonts w:ascii="Arial" w:hAnsi="Arial" w:cs="Arial"/>
          <w:lang w:eastAsia="ja-JP"/>
        </w:rPr>
      </w:pPr>
      <w:r w:rsidRPr="0033553B">
        <w:rPr>
          <w:rFonts w:ascii="Arial" w:hAnsi="Arial" w:cs="Arial"/>
          <w:lang w:eastAsia="ja-JP"/>
        </w:rPr>
        <w:t>Note that the purpose of K1 range extension is to allow for more flexible</w:t>
      </w:r>
      <w:r w:rsidR="0040685F">
        <w:rPr>
          <w:rFonts w:ascii="Arial" w:hAnsi="Arial" w:cs="Arial"/>
          <w:lang w:eastAsia="ja-JP"/>
        </w:rPr>
        <w:t xml:space="preserve"> network scheduling in unpaired spectrum</w:t>
      </w:r>
      <w:r w:rsidRPr="0033553B">
        <w:rPr>
          <w:rFonts w:ascii="Arial" w:hAnsi="Arial" w:cs="Arial"/>
          <w:lang w:eastAsia="ja-JP"/>
        </w:rPr>
        <w:t>. Currently, UE can only be configured up to 8 K1 values. If the number of K1 values that can be configured to the UE is not increased, the K1 range extension itself is of little use</w:t>
      </w:r>
      <w:r>
        <w:rPr>
          <w:rFonts w:ascii="Arial" w:hAnsi="Arial" w:cs="Arial"/>
          <w:lang w:eastAsia="ja-JP"/>
        </w:rPr>
        <w:t xml:space="preserve">. This is because that without increasing the </w:t>
      </w:r>
      <w:r w:rsidRPr="0033553B">
        <w:rPr>
          <w:rFonts w:ascii="Arial" w:hAnsi="Arial" w:cs="Arial"/>
          <w:lang w:eastAsia="ja-JP"/>
        </w:rPr>
        <w:t xml:space="preserve">number of </w:t>
      </w:r>
      <w:r>
        <w:rPr>
          <w:rFonts w:ascii="Arial" w:hAnsi="Arial" w:cs="Arial"/>
          <w:lang w:eastAsia="ja-JP"/>
        </w:rPr>
        <w:t xml:space="preserve">configured </w:t>
      </w:r>
      <w:r w:rsidRPr="0033553B">
        <w:rPr>
          <w:rFonts w:ascii="Arial" w:hAnsi="Arial" w:cs="Arial"/>
          <w:lang w:eastAsia="ja-JP"/>
        </w:rPr>
        <w:t>K1 values</w:t>
      </w:r>
      <w:r>
        <w:rPr>
          <w:rFonts w:ascii="Arial" w:hAnsi="Arial" w:cs="Arial"/>
          <w:lang w:eastAsia="ja-JP"/>
        </w:rPr>
        <w:t>, the network can hardly use the feature to enable more flexible scheduling</w:t>
      </w:r>
      <w:r w:rsidR="008512BD">
        <w:rPr>
          <w:rFonts w:ascii="Arial" w:hAnsi="Arial" w:cs="Arial"/>
          <w:lang w:eastAsia="ja-JP"/>
        </w:rPr>
        <w:t xml:space="preserve"> of UE HARQ feedback</w:t>
      </w:r>
      <w:r>
        <w:rPr>
          <w:rFonts w:ascii="Arial" w:hAnsi="Arial" w:cs="Arial"/>
          <w:lang w:eastAsia="ja-JP"/>
        </w:rPr>
        <w:t xml:space="preserve"> in</w:t>
      </w:r>
      <w:r w:rsidR="008512BD">
        <w:rPr>
          <w:rFonts w:ascii="Arial" w:hAnsi="Arial" w:cs="Arial"/>
          <w:lang w:eastAsia="ja-JP"/>
        </w:rPr>
        <w:t xml:space="preserve"> the uplink slots of the</w:t>
      </w:r>
      <w:r>
        <w:rPr>
          <w:rFonts w:ascii="Arial" w:hAnsi="Arial" w:cs="Arial"/>
          <w:lang w:eastAsia="ja-JP"/>
        </w:rPr>
        <w:t xml:space="preserve"> unpaired spectrum.</w:t>
      </w:r>
    </w:p>
    <w:p w14:paraId="62A97244" w14:textId="418A0A98" w:rsidR="0033553B" w:rsidRDefault="0033553B" w:rsidP="0033553B">
      <w:pPr>
        <w:jc w:val="both"/>
        <w:rPr>
          <w:rFonts w:ascii="Arial" w:hAnsi="Arial" w:cs="Arial"/>
          <w:lang w:eastAsia="ja-JP"/>
        </w:rPr>
      </w:pPr>
      <w:r>
        <w:rPr>
          <w:rFonts w:ascii="Arial" w:hAnsi="Arial" w:cs="Arial"/>
          <w:lang w:eastAsia="ja-JP"/>
        </w:rPr>
        <w:t>Given that RAN1 has agreed to increase the K1 range, in the spirit of having a well-functioning feature, we propose that the maximum</w:t>
      </w:r>
      <w:r w:rsidRPr="0033553B">
        <w:rPr>
          <w:rFonts w:ascii="Arial" w:hAnsi="Arial" w:cs="Arial"/>
          <w:lang w:eastAsia="ja-JP"/>
        </w:rPr>
        <w:t xml:space="preserve"> number of K1 values that can be configured to </w:t>
      </w:r>
      <w:r>
        <w:rPr>
          <w:rFonts w:ascii="Arial" w:hAnsi="Arial" w:cs="Arial"/>
          <w:lang w:eastAsia="ja-JP"/>
        </w:rPr>
        <w:t>a</w:t>
      </w:r>
      <w:r w:rsidRPr="0033553B">
        <w:rPr>
          <w:rFonts w:ascii="Arial" w:hAnsi="Arial" w:cs="Arial"/>
          <w:lang w:eastAsia="ja-JP"/>
        </w:rPr>
        <w:t xml:space="preserve"> UE</w:t>
      </w:r>
      <w:r>
        <w:rPr>
          <w:rFonts w:ascii="Arial" w:hAnsi="Arial" w:cs="Arial"/>
          <w:lang w:eastAsia="ja-JP"/>
        </w:rPr>
        <w:t xml:space="preserve"> is increased from 8 to 16.</w:t>
      </w:r>
    </w:p>
    <w:p w14:paraId="691051F4" w14:textId="797F275C" w:rsidR="00093328" w:rsidRPr="00B831AC" w:rsidRDefault="00093328" w:rsidP="0033553B">
      <w:pPr>
        <w:pStyle w:val="Observation"/>
        <w:overflowPunct w:val="0"/>
        <w:autoSpaceDE w:val="0"/>
        <w:autoSpaceDN w:val="0"/>
        <w:adjustRightInd w:val="0"/>
        <w:spacing w:line="240" w:lineRule="auto"/>
        <w:textAlignment w:val="baseline"/>
      </w:pPr>
      <w:bookmarkStart w:id="13" w:name="_Toc83986155"/>
      <w:r w:rsidRPr="00093328">
        <w:t>Increas</w:t>
      </w:r>
      <w:r>
        <w:t xml:space="preserve">ing </w:t>
      </w:r>
      <w:r>
        <w:rPr>
          <w:rFonts w:cs="Arial"/>
        </w:rPr>
        <w:t>the maximum</w:t>
      </w:r>
      <w:r w:rsidRPr="0033553B">
        <w:rPr>
          <w:rFonts w:cs="Arial"/>
        </w:rPr>
        <w:t xml:space="preserve"> number of K1 values that can be configured to </w:t>
      </w:r>
      <w:r>
        <w:rPr>
          <w:rFonts w:cs="Arial"/>
        </w:rPr>
        <w:t>a</w:t>
      </w:r>
      <w:r w:rsidRPr="0033553B">
        <w:rPr>
          <w:rFonts w:cs="Arial"/>
        </w:rPr>
        <w:t xml:space="preserve"> UE</w:t>
      </w:r>
      <w:r>
        <w:rPr>
          <w:rFonts w:cs="Arial"/>
        </w:rPr>
        <w:t xml:space="preserve"> from 8 to 16</w:t>
      </w:r>
      <w:r w:rsidRPr="00093328">
        <w:t xml:space="preserve"> </w:t>
      </w:r>
      <w:r>
        <w:t>will not only benefit NTN but also offer significant deployment flexibility for terrestrial 5G NR networks.</w:t>
      </w:r>
      <w:bookmarkEnd w:id="13"/>
    </w:p>
    <w:p w14:paraId="131938D7" w14:textId="5884FC5A" w:rsidR="0033553B" w:rsidRPr="004D0FC5" w:rsidRDefault="0033553B" w:rsidP="0033553B">
      <w:pPr>
        <w:pStyle w:val="Proposal"/>
      </w:pPr>
      <w:bookmarkStart w:id="14" w:name="_Toc83986166"/>
      <w:r>
        <w:rPr>
          <w:rFonts w:cs="Arial"/>
        </w:rPr>
        <w:t>Increase t</w:t>
      </w:r>
      <w:r w:rsidRPr="0033553B">
        <w:rPr>
          <w:rFonts w:cs="Arial"/>
        </w:rPr>
        <w:t>he</w:t>
      </w:r>
      <w:r w:rsidR="0040685F" w:rsidRPr="0040685F">
        <w:rPr>
          <w:rFonts w:cs="Arial"/>
          <w:lang w:eastAsia="ja-JP"/>
        </w:rPr>
        <w:t xml:space="preserve"> </w:t>
      </w:r>
      <w:r w:rsidR="0040685F">
        <w:rPr>
          <w:rFonts w:cs="Arial"/>
          <w:lang w:eastAsia="ja-JP"/>
        </w:rPr>
        <w:t xml:space="preserve">maximum </w:t>
      </w:r>
      <w:r w:rsidR="0040685F" w:rsidRPr="0040685F">
        <w:rPr>
          <w:rFonts w:cs="Arial"/>
          <w:lang w:eastAsia="ja-JP"/>
        </w:rPr>
        <w:t>number of entries in the higher layer parameter dl-DataToUL-ACK</w:t>
      </w:r>
      <w:r w:rsidRPr="0033553B">
        <w:rPr>
          <w:rFonts w:cs="Arial"/>
        </w:rPr>
        <w:t xml:space="preserve"> from 8 to 16.</w:t>
      </w:r>
      <w:bookmarkEnd w:id="14"/>
    </w:p>
    <w:p w14:paraId="3B2182F4" w14:textId="1BBE9A85" w:rsidR="0033553B" w:rsidRPr="0040685F" w:rsidRDefault="0033553B" w:rsidP="007B4E6C">
      <w:pPr>
        <w:jc w:val="both"/>
        <w:rPr>
          <w:rFonts w:ascii="Arial" w:hAnsi="Arial" w:cs="Arial"/>
          <w:lang w:eastAsia="ja-JP"/>
        </w:rPr>
      </w:pPr>
      <w:r w:rsidRPr="0040685F">
        <w:rPr>
          <w:rFonts w:ascii="Arial" w:hAnsi="Arial" w:cs="Arial"/>
          <w:lang w:eastAsia="ja-JP"/>
        </w:rPr>
        <w:t>Next, we analyze the impact of</w:t>
      </w:r>
      <w:r w:rsidR="007B4E6C">
        <w:rPr>
          <w:rFonts w:ascii="Arial" w:hAnsi="Arial" w:cs="Arial"/>
          <w:lang w:eastAsia="ja-JP"/>
        </w:rPr>
        <w:t xml:space="preserve"> i</w:t>
      </w:r>
      <w:r w:rsidR="007B4E6C" w:rsidRPr="007B4E6C">
        <w:rPr>
          <w:rFonts w:ascii="Arial" w:hAnsi="Arial" w:cs="Arial"/>
          <w:lang w:eastAsia="ja-JP"/>
        </w:rPr>
        <w:t>ncreas</w:t>
      </w:r>
      <w:r w:rsidR="007B4E6C">
        <w:rPr>
          <w:rFonts w:ascii="Arial" w:hAnsi="Arial" w:cs="Arial"/>
          <w:lang w:eastAsia="ja-JP"/>
        </w:rPr>
        <w:t>ing</w:t>
      </w:r>
      <w:r w:rsidR="007B4E6C" w:rsidRPr="007B4E6C">
        <w:rPr>
          <w:rFonts w:ascii="Arial" w:hAnsi="Arial" w:cs="Arial"/>
          <w:lang w:eastAsia="ja-JP"/>
        </w:rPr>
        <w:t xml:space="preserve"> the maximum number of entries in the higher layer parameter dl-DataToUL-ACK from 8 to 16</w:t>
      </w:r>
      <w:r w:rsidR="007B4E6C">
        <w:rPr>
          <w:rFonts w:ascii="Arial" w:hAnsi="Arial" w:cs="Arial"/>
          <w:lang w:eastAsia="ja-JP"/>
        </w:rPr>
        <w:t xml:space="preserve"> </w:t>
      </w:r>
      <w:r w:rsidRPr="0040685F">
        <w:rPr>
          <w:rFonts w:ascii="Arial" w:hAnsi="Arial" w:cs="Arial"/>
          <w:lang w:eastAsia="ja-JP"/>
        </w:rPr>
        <w:t xml:space="preserve">on the </w:t>
      </w:r>
      <w:r w:rsidR="007B4E6C">
        <w:rPr>
          <w:rFonts w:ascii="Arial" w:hAnsi="Arial" w:cs="Arial"/>
          <w:lang w:eastAsia="ja-JP"/>
        </w:rPr>
        <w:t xml:space="preserve">size of the </w:t>
      </w:r>
      <w:r w:rsidRPr="0040685F">
        <w:rPr>
          <w:rFonts w:ascii="Arial" w:hAnsi="Arial" w:cs="Arial"/>
          <w:lang w:eastAsia="ja-JP"/>
        </w:rPr>
        <w:t>PDSCH-to-HARQ_feedback timing indicator field in DCI.</w:t>
      </w:r>
    </w:p>
    <w:p w14:paraId="7D60D3F8" w14:textId="0FF0F8A1" w:rsidR="0040685F" w:rsidRPr="007B4E6C" w:rsidRDefault="004D0FC5" w:rsidP="00980E08">
      <w:pPr>
        <w:pStyle w:val="ListParagraph"/>
        <w:numPr>
          <w:ilvl w:val="0"/>
          <w:numId w:val="23"/>
        </w:numPr>
        <w:jc w:val="both"/>
        <w:rPr>
          <w:rFonts w:ascii="Arial" w:hAnsi="Arial" w:cs="Arial"/>
          <w:lang w:eastAsia="ja-JP"/>
        </w:rPr>
      </w:pPr>
      <w:r w:rsidRPr="0040685F">
        <w:rPr>
          <w:rFonts w:ascii="Arial" w:hAnsi="Arial" w:cs="Arial"/>
          <w:lang w:eastAsia="ja-JP"/>
        </w:rPr>
        <w:t xml:space="preserve">In fallback DCI </w:t>
      </w:r>
      <w:r w:rsidR="009D0AAF" w:rsidRPr="0040685F">
        <w:rPr>
          <w:rFonts w:ascii="Arial" w:hAnsi="Arial" w:cs="Arial"/>
          <w:lang w:val="en-US" w:eastAsia="ja-JP"/>
        </w:rPr>
        <w:t>1_0</w:t>
      </w:r>
      <w:r w:rsidRPr="0040685F">
        <w:rPr>
          <w:rFonts w:ascii="Arial" w:hAnsi="Arial" w:cs="Arial"/>
          <w:lang w:eastAsia="ja-JP"/>
        </w:rPr>
        <w:t xml:space="preserve">, the </w:t>
      </w:r>
      <w:r w:rsidR="009D0AAF" w:rsidRPr="0040685F">
        <w:rPr>
          <w:rFonts w:ascii="Arial" w:hAnsi="Arial" w:cs="Arial"/>
          <w:lang w:eastAsia="ja-JP"/>
        </w:rPr>
        <w:t>PDSCH-to-HARQ_feedback timing indicator</w:t>
      </w:r>
      <w:r w:rsidR="009D0AAF" w:rsidRPr="0040685F">
        <w:rPr>
          <w:rFonts w:ascii="Arial" w:hAnsi="Arial" w:cs="Arial"/>
          <w:lang w:val="en-US" w:eastAsia="ja-JP"/>
        </w:rPr>
        <w:t xml:space="preserve"> </w:t>
      </w:r>
      <w:r w:rsidRPr="0040685F">
        <w:rPr>
          <w:rFonts w:ascii="Arial" w:hAnsi="Arial" w:cs="Arial"/>
          <w:lang w:eastAsia="ja-JP"/>
        </w:rPr>
        <w:t xml:space="preserve">field has a fixed number of </w:t>
      </w:r>
      <w:r w:rsidR="009D0AAF" w:rsidRPr="0040685F">
        <w:rPr>
          <w:rFonts w:ascii="Arial" w:hAnsi="Arial" w:cs="Arial"/>
          <w:lang w:val="en-US" w:eastAsia="ja-JP"/>
        </w:rPr>
        <w:t>3</w:t>
      </w:r>
      <w:r w:rsidRPr="0040685F">
        <w:rPr>
          <w:rFonts w:ascii="Arial" w:hAnsi="Arial" w:cs="Arial"/>
          <w:lang w:eastAsia="ja-JP"/>
        </w:rPr>
        <w:t xml:space="preserve"> bits. Note that</w:t>
      </w:r>
      <w:r w:rsidR="0040685F" w:rsidRPr="0040685F">
        <w:rPr>
          <w:rFonts w:ascii="Arial" w:hAnsi="Arial" w:cs="Arial"/>
          <w:lang w:val="en-US" w:eastAsia="ja-JP"/>
        </w:rPr>
        <w:t>,</w:t>
      </w:r>
      <w:r w:rsidR="009E621B">
        <w:rPr>
          <w:rFonts w:ascii="Arial" w:hAnsi="Arial" w:cs="Arial"/>
          <w:lang w:val="en-US" w:eastAsia="ja-JP"/>
        </w:rPr>
        <w:t xml:space="preserve"> according to the existing design,</w:t>
      </w:r>
      <w:r w:rsidRPr="0040685F">
        <w:rPr>
          <w:rFonts w:ascii="Arial" w:hAnsi="Arial" w:cs="Arial"/>
          <w:lang w:eastAsia="ja-JP"/>
        </w:rPr>
        <w:t xml:space="preserve"> </w:t>
      </w:r>
      <w:r w:rsidR="007B4E6C">
        <w:rPr>
          <w:rFonts w:ascii="Arial" w:hAnsi="Arial" w:cs="Arial"/>
          <w:lang w:val="en-US" w:eastAsia="ja-JP"/>
        </w:rPr>
        <w:t>i</w:t>
      </w:r>
      <w:r w:rsidR="0040685F" w:rsidRPr="0040685F">
        <w:rPr>
          <w:rFonts w:ascii="Arial" w:hAnsi="Arial" w:cs="Arial"/>
          <w:lang w:eastAsia="ja-JP"/>
        </w:rPr>
        <w:t>f a UE is provided dl-DataToUL-ACK, the UE does not expect to be indicated by DCI format 1_0 a slot timing value for transmission of HARQ-ACK information that does not belong to the intersection of the set of slot timing values {1, 2, 3, 4, 5, 6, 7, 8} and the set of slot timing values provided by dl-DataToUL-ACK for the active DL BWP of a corresponding serving cell.</w:t>
      </w:r>
      <w:r w:rsidR="0040685F" w:rsidRPr="0040685F">
        <w:rPr>
          <w:rFonts w:ascii="Arial" w:hAnsi="Arial" w:cs="Arial"/>
          <w:lang w:val="en-US" w:eastAsia="ja-JP"/>
        </w:rPr>
        <w:t xml:space="preserve"> As a result, increasing </w:t>
      </w:r>
      <w:r w:rsidR="007B4E6C" w:rsidRPr="007B4E6C">
        <w:rPr>
          <w:rFonts w:ascii="Arial" w:hAnsi="Arial" w:cs="Arial"/>
          <w:lang w:val="en-US" w:eastAsia="ja-JP"/>
        </w:rPr>
        <w:t>the maximum number of entries in the higher layer parameter dl-DataToUL-ACK from 8 to 16</w:t>
      </w:r>
      <w:r w:rsidR="007B4E6C">
        <w:rPr>
          <w:rFonts w:ascii="Arial" w:hAnsi="Arial" w:cs="Arial"/>
          <w:lang w:val="en-US" w:eastAsia="ja-JP"/>
        </w:rPr>
        <w:t xml:space="preserve"> </w:t>
      </w:r>
      <w:r w:rsidR="0040685F" w:rsidRPr="0040685F">
        <w:rPr>
          <w:rFonts w:ascii="Arial" w:hAnsi="Arial" w:cs="Arial"/>
          <w:lang w:val="en-US" w:eastAsia="ja-JP"/>
        </w:rPr>
        <w:t xml:space="preserve">does not </w:t>
      </w:r>
      <w:r w:rsidR="009E621B">
        <w:rPr>
          <w:rFonts w:ascii="Arial" w:hAnsi="Arial" w:cs="Arial"/>
          <w:lang w:val="en-US" w:eastAsia="ja-JP"/>
        </w:rPr>
        <w:t xml:space="preserve">have </w:t>
      </w:r>
      <w:r w:rsidR="0040685F" w:rsidRPr="0040685F">
        <w:rPr>
          <w:rFonts w:ascii="Arial" w:hAnsi="Arial" w:cs="Arial"/>
          <w:lang w:val="en-US" w:eastAsia="ja-JP"/>
        </w:rPr>
        <w:t>impact on the size of the PDSCH-to-HARQ_feedback timing indicator field in DCI</w:t>
      </w:r>
      <w:r w:rsidR="007B4E6C">
        <w:rPr>
          <w:rFonts w:ascii="Arial" w:hAnsi="Arial" w:cs="Arial"/>
          <w:lang w:val="en-US" w:eastAsia="ja-JP"/>
        </w:rPr>
        <w:t xml:space="preserve"> 1_0</w:t>
      </w:r>
      <w:r w:rsidR="0040685F" w:rsidRPr="0040685F">
        <w:rPr>
          <w:rFonts w:ascii="Arial" w:hAnsi="Arial" w:cs="Arial"/>
          <w:lang w:val="en-US" w:eastAsia="ja-JP"/>
        </w:rPr>
        <w:t>.</w:t>
      </w:r>
    </w:p>
    <w:p w14:paraId="5821C690" w14:textId="0AB94D5D" w:rsidR="004D0FC5" w:rsidRPr="008512BD" w:rsidRDefault="007B4E6C" w:rsidP="00980E08">
      <w:pPr>
        <w:pStyle w:val="ListParagraph"/>
        <w:numPr>
          <w:ilvl w:val="0"/>
          <w:numId w:val="23"/>
        </w:numPr>
        <w:jc w:val="both"/>
        <w:rPr>
          <w:rFonts w:ascii="Arial" w:hAnsi="Arial" w:cs="Arial"/>
          <w:lang w:eastAsia="ja-JP"/>
        </w:rPr>
      </w:pPr>
      <w:r w:rsidRPr="0040685F">
        <w:rPr>
          <w:rFonts w:ascii="Arial" w:hAnsi="Arial" w:cs="Arial"/>
          <w:lang w:eastAsia="ja-JP"/>
        </w:rPr>
        <w:t xml:space="preserve">In non-fallback DCI </w:t>
      </w:r>
      <w:r w:rsidRPr="0040685F">
        <w:rPr>
          <w:rFonts w:ascii="Arial" w:hAnsi="Arial" w:cs="Arial"/>
          <w:lang w:val="en-US" w:eastAsia="ja-JP"/>
        </w:rPr>
        <w:t>1</w:t>
      </w:r>
      <w:r w:rsidRPr="0040685F">
        <w:rPr>
          <w:rFonts w:ascii="Arial" w:hAnsi="Arial" w:cs="Arial"/>
          <w:lang w:eastAsia="ja-JP"/>
        </w:rPr>
        <w:t>_</w:t>
      </w:r>
      <w:r w:rsidRPr="0040685F">
        <w:rPr>
          <w:rFonts w:ascii="Arial" w:hAnsi="Arial" w:cs="Arial"/>
          <w:lang w:val="en-US" w:eastAsia="ja-JP"/>
        </w:rPr>
        <w:t>1</w:t>
      </w:r>
      <w:r w:rsidRPr="0040685F">
        <w:rPr>
          <w:rFonts w:ascii="Arial" w:hAnsi="Arial" w:cs="Arial"/>
          <w:lang w:eastAsia="ja-JP"/>
        </w:rPr>
        <w:t>/1_2, the</w:t>
      </w:r>
      <w:r w:rsidRPr="0040685F">
        <w:rPr>
          <w:rFonts w:ascii="Arial" w:hAnsi="Arial" w:cs="Arial"/>
          <w:lang w:val="en-US" w:eastAsia="ja-JP"/>
        </w:rPr>
        <w:t xml:space="preserve"> current</w:t>
      </w:r>
      <w:r w:rsidRPr="0040685F">
        <w:rPr>
          <w:rFonts w:ascii="Arial" w:hAnsi="Arial" w:cs="Arial"/>
          <w:lang w:eastAsia="ja-JP"/>
        </w:rPr>
        <w:t xml:space="preserve"> size of the PDSCH-to-HARQ_feedback timing indicator</w:t>
      </w:r>
      <w:r w:rsidRPr="0040685F">
        <w:rPr>
          <w:rFonts w:ascii="Arial" w:hAnsi="Arial" w:cs="Arial"/>
          <w:lang w:val="en-US" w:eastAsia="ja-JP"/>
        </w:rPr>
        <w:t xml:space="preserve"> </w:t>
      </w:r>
      <w:r w:rsidRPr="0040685F">
        <w:rPr>
          <w:rFonts w:ascii="Arial" w:hAnsi="Arial" w:cs="Arial"/>
          <w:lang w:eastAsia="ja-JP"/>
        </w:rPr>
        <w:t>field is 0, 1, 2, or 3 bits</w:t>
      </w:r>
      <w:r w:rsidRPr="0040685F">
        <w:rPr>
          <w:rFonts w:ascii="Arial" w:hAnsi="Arial" w:cs="Arial"/>
          <w:lang w:val="en-US" w:eastAsia="ja-JP"/>
        </w:rPr>
        <w:t xml:space="preserve">, depending on </w:t>
      </w:r>
      <w:r w:rsidRPr="0040685F">
        <w:rPr>
          <w:rFonts w:ascii="Arial" w:hAnsi="Arial" w:cs="Arial"/>
          <w:lang w:eastAsia="ja-JP"/>
        </w:rPr>
        <w:t>the number of entries in the higher layer parameter dl-DataToUL-ACK</w:t>
      </w:r>
      <w:r w:rsidRPr="0040685F">
        <w:rPr>
          <w:rFonts w:ascii="Arial" w:hAnsi="Arial" w:cs="Arial"/>
          <w:lang w:val="en-US" w:eastAsia="ja-JP"/>
        </w:rPr>
        <w:t xml:space="preserve"> (which is currently up to 8). To support the increase of the maximum number of configured K1 values from 8 to 16, it is straightforward to update the field of configurable size to be </w:t>
      </w:r>
      <w:r w:rsidRPr="0040685F">
        <w:rPr>
          <w:rFonts w:ascii="Arial" w:hAnsi="Arial" w:cs="Arial"/>
          <w:lang w:eastAsia="ja-JP"/>
        </w:rPr>
        <w:t>0, 1, 2, 3</w:t>
      </w:r>
      <w:r w:rsidRPr="0040685F">
        <w:rPr>
          <w:rFonts w:ascii="Arial" w:hAnsi="Arial" w:cs="Arial"/>
          <w:lang w:val="en-US" w:eastAsia="ja-JP"/>
        </w:rPr>
        <w:t>, or 4</w:t>
      </w:r>
      <w:r w:rsidRPr="0040685F">
        <w:rPr>
          <w:rFonts w:ascii="Arial" w:hAnsi="Arial" w:cs="Arial"/>
          <w:lang w:eastAsia="ja-JP"/>
        </w:rPr>
        <w:t xml:space="preserve"> bits</w:t>
      </w:r>
      <w:r w:rsidRPr="0040685F">
        <w:rPr>
          <w:rFonts w:ascii="Arial" w:hAnsi="Arial" w:cs="Arial"/>
          <w:lang w:val="en-US" w:eastAsia="ja-JP"/>
        </w:rPr>
        <w:t xml:space="preserve">, depending on </w:t>
      </w:r>
      <w:r w:rsidRPr="0040685F">
        <w:rPr>
          <w:rFonts w:ascii="Arial" w:hAnsi="Arial" w:cs="Arial"/>
          <w:lang w:eastAsia="ja-JP"/>
        </w:rPr>
        <w:t>the number of entries in the higher layer parameter dl-DataToUL-ACK</w:t>
      </w:r>
      <w:r w:rsidRPr="0040685F">
        <w:rPr>
          <w:rFonts w:ascii="Arial" w:hAnsi="Arial" w:cs="Arial"/>
          <w:lang w:val="en-US" w:eastAsia="ja-JP"/>
        </w:rPr>
        <w:t xml:space="preserve"> (which is increased to 16).</w:t>
      </w:r>
    </w:p>
    <w:p w14:paraId="24EFA71E" w14:textId="58BAB5F0" w:rsidR="004D0FC5" w:rsidRPr="00B831AC" w:rsidRDefault="007B4E6C" w:rsidP="004D0FC5">
      <w:pPr>
        <w:pStyle w:val="Observation"/>
        <w:overflowPunct w:val="0"/>
        <w:autoSpaceDE w:val="0"/>
        <w:autoSpaceDN w:val="0"/>
        <w:adjustRightInd w:val="0"/>
        <w:spacing w:line="240" w:lineRule="auto"/>
        <w:textAlignment w:val="baseline"/>
      </w:pPr>
      <w:bookmarkStart w:id="15" w:name="_Toc83986156"/>
      <w:r>
        <w:t>T</w:t>
      </w:r>
      <w:r w:rsidRPr="007B4E6C">
        <w:t>he size of the PDSCH-to-HARQ_feedback timing indicator field in DCI</w:t>
      </w:r>
      <w:r>
        <w:t xml:space="preserve"> 1_0 is not impacted by </w:t>
      </w:r>
      <w:r>
        <w:rPr>
          <w:rFonts w:cs="Arial"/>
        </w:rPr>
        <w:t>i</w:t>
      </w:r>
      <w:r w:rsidRPr="007B4E6C">
        <w:rPr>
          <w:rFonts w:cs="Arial"/>
        </w:rPr>
        <w:t>ncreas</w:t>
      </w:r>
      <w:r>
        <w:rPr>
          <w:rFonts w:cs="Arial"/>
        </w:rPr>
        <w:t>ing</w:t>
      </w:r>
      <w:r w:rsidRPr="007B4E6C">
        <w:rPr>
          <w:rFonts w:cs="Arial"/>
        </w:rPr>
        <w:t xml:space="preserve"> the maximum number of entries in the higher layer parameter dl-DataToUL-ACK from 8 to 16.</w:t>
      </w:r>
      <w:bookmarkEnd w:id="15"/>
    </w:p>
    <w:p w14:paraId="07DB23BF" w14:textId="57FEA774" w:rsidR="00E30810" w:rsidRPr="006C0A85" w:rsidRDefault="007B4E6C" w:rsidP="00093328">
      <w:pPr>
        <w:pStyle w:val="Proposal"/>
      </w:pPr>
      <w:bookmarkStart w:id="16" w:name="_Toc83986167"/>
      <w:r w:rsidRPr="007B4E6C">
        <w:rPr>
          <w:rFonts w:cs="Arial"/>
        </w:rPr>
        <w:t>In non-fallback DCI 1_1/1_2, the size of the PDSCH-to-HARQ_feedback timing indicator field is 0, 1, 2, 3</w:t>
      </w:r>
      <w:r>
        <w:rPr>
          <w:rFonts w:cs="Arial"/>
        </w:rPr>
        <w:t xml:space="preserve">, </w:t>
      </w:r>
      <w:r w:rsidRPr="007B4E6C">
        <w:rPr>
          <w:rFonts w:cs="Arial"/>
          <w:color w:val="FF0000"/>
        </w:rPr>
        <w:t xml:space="preserve">or 4 </w:t>
      </w:r>
      <w:r w:rsidRPr="007B4E6C">
        <w:rPr>
          <w:rFonts w:cs="Arial"/>
        </w:rPr>
        <w:t>bits, depending on the number of entries in the higher layer parameter dl-DataToUL-ACK (which is</w:t>
      </w:r>
      <w:r w:rsidR="00F725CF">
        <w:rPr>
          <w:rFonts w:cs="Arial"/>
        </w:rPr>
        <w:t xml:space="preserve"> proposed to be</w:t>
      </w:r>
      <w:r w:rsidRPr="007B4E6C">
        <w:rPr>
          <w:rFonts w:cs="Arial"/>
        </w:rPr>
        <w:t xml:space="preserve"> </w:t>
      </w:r>
      <w:r>
        <w:rPr>
          <w:rFonts w:cs="Arial"/>
        </w:rPr>
        <w:t xml:space="preserve">increased </w:t>
      </w:r>
      <w:r w:rsidRPr="007B4E6C">
        <w:rPr>
          <w:rFonts w:cs="Arial"/>
        </w:rPr>
        <w:t xml:space="preserve">up to </w:t>
      </w:r>
      <w:r>
        <w:rPr>
          <w:rFonts w:cs="Arial"/>
        </w:rPr>
        <w:t>16</w:t>
      </w:r>
      <w:r w:rsidRPr="007B4E6C">
        <w:rPr>
          <w:rFonts w:cs="Arial"/>
        </w:rPr>
        <w:t>).</w:t>
      </w:r>
      <w:bookmarkEnd w:id="16"/>
    </w:p>
    <w:p w14:paraId="5F6AEB53" w14:textId="23D2B55B" w:rsidR="006C0A85" w:rsidRDefault="006C0A85" w:rsidP="006C0A85">
      <w:pPr>
        <w:pStyle w:val="Proposal"/>
        <w:numPr>
          <w:ilvl w:val="0"/>
          <w:numId w:val="0"/>
        </w:numPr>
        <w:ind w:left="1701" w:hanging="1701"/>
        <w:rPr>
          <w:rFonts w:cs="Arial"/>
        </w:rPr>
      </w:pPr>
    </w:p>
    <w:p w14:paraId="1BE30244" w14:textId="5BE4F892" w:rsidR="006C0A85" w:rsidRDefault="006C0A85" w:rsidP="006C0A85">
      <w:pPr>
        <w:pStyle w:val="Heading1"/>
        <w:rPr>
          <w:lang w:val="en-US"/>
        </w:rPr>
      </w:pPr>
      <w:r>
        <w:rPr>
          <w:lang w:val="en-US"/>
        </w:rPr>
        <w:lastRenderedPageBreak/>
        <w:t>5</w:t>
      </w:r>
      <w:r w:rsidRPr="00A85EAA">
        <w:rPr>
          <w:lang w:val="en-US"/>
        </w:rPr>
        <w:tab/>
      </w:r>
      <w:r w:rsidR="00D12A8A" w:rsidRPr="00D12A8A">
        <w:rPr>
          <w:lang w:val="en-US"/>
        </w:rPr>
        <w:t>UE reporting of information about the UE specific TA pre-compensation</w:t>
      </w:r>
    </w:p>
    <w:p w14:paraId="59C94815" w14:textId="77777777" w:rsidR="006C0A85" w:rsidRDefault="006C0A85" w:rsidP="006C0A85">
      <w:pPr>
        <w:jc w:val="both"/>
        <w:rPr>
          <w:rFonts w:ascii="Arial" w:hAnsi="Arial" w:cs="Arial"/>
          <w:lang w:eastAsia="ja-JP"/>
        </w:rPr>
      </w:pPr>
      <w:r>
        <w:rPr>
          <w:rFonts w:ascii="Arial" w:hAnsi="Arial" w:cs="Arial"/>
          <w:lang w:eastAsia="ja-JP"/>
        </w:rPr>
        <w:t xml:space="preserve">In RAN2 LS on </w:t>
      </w:r>
      <w:r w:rsidRPr="00D9622A">
        <w:rPr>
          <w:rFonts w:ascii="Arial" w:hAnsi="Arial" w:cs="Arial"/>
          <w:lang w:eastAsia="ja-JP"/>
        </w:rPr>
        <w:t>LS on TA pre-compensation</w:t>
      </w:r>
      <w:r>
        <w:rPr>
          <w:rFonts w:ascii="Arial" w:hAnsi="Arial" w:cs="Arial"/>
          <w:lang w:eastAsia="ja-JP"/>
        </w:rPr>
        <w:t xml:space="preserve"> (</w:t>
      </w:r>
      <w:r w:rsidRPr="00D9622A">
        <w:rPr>
          <w:rFonts w:ascii="Arial" w:hAnsi="Arial" w:cs="Arial"/>
          <w:lang w:eastAsia="ja-JP"/>
        </w:rPr>
        <w:t>R1-2104230</w:t>
      </w:r>
      <w:r>
        <w:rPr>
          <w:rFonts w:ascii="Arial" w:hAnsi="Arial" w:cs="Arial"/>
          <w:lang w:eastAsia="ja-JP"/>
        </w:rPr>
        <w:t xml:space="preserve">), one of the requests is about </w:t>
      </w:r>
      <w:r w:rsidRPr="00D9622A">
        <w:rPr>
          <w:rFonts w:ascii="Arial" w:hAnsi="Arial" w:cs="Arial"/>
          <w:lang w:eastAsia="ja-JP"/>
        </w:rPr>
        <w:t>UE reporting of information about the UE specific TA pre-compensation</w:t>
      </w:r>
      <w:r>
        <w:rPr>
          <w:rFonts w:ascii="Arial" w:hAnsi="Arial" w:cs="Arial"/>
          <w:lang w:eastAsia="ja-JP"/>
        </w:rPr>
        <w:t>:</w:t>
      </w:r>
    </w:p>
    <w:p w14:paraId="2E79AE27" w14:textId="032808FE" w:rsidR="00980E08" w:rsidRPr="00F01650" w:rsidRDefault="006C0A85" w:rsidP="00F01650">
      <w:pPr>
        <w:spacing w:after="120"/>
        <w:ind w:left="993"/>
        <w:rPr>
          <w:i/>
          <w:iCs/>
        </w:rPr>
      </w:pPr>
      <w:r w:rsidRPr="00D9622A">
        <w:rPr>
          <w:rFonts w:ascii="Arial" w:hAnsi="Arial" w:cs="Arial"/>
          <w:b/>
          <w:bCs/>
          <w:i/>
          <w:iCs/>
        </w:rPr>
        <w:t xml:space="preserve">3) </w:t>
      </w:r>
      <w:r w:rsidRPr="00D9622A">
        <w:rPr>
          <w:rFonts w:ascii="Arial" w:hAnsi="Arial" w:cs="Arial"/>
          <w:i/>
          <w:iCs/>
        </w:rPr>
        <w:t>RAN2 respectfully requests RAN1 to provide input on the exact content and frequency of UE reporting of information about the UE specific TA pre-compensation at least for uplink scheduling adaptation.</w:t>
      </w:r>
    </w:p>
    <w:p w14:paraId="44655BAB" w14:textId="54500A6F" w:rsidR="006C0A85" w:rsidRDefault="006C0A85" w:rsidP="00A545B6">
      <w:pPr>
        <w:jc w:val="both"/>
      </w:pPr>
      <w:r w:rsidRPr="006C0A85">
        <w:rPr>
          <w:rFonts w:ascii="Arial" w:hAnsi="Arial" w:cs="Arial"/>
          <w:lang w:eastAsia="ja-JP"/>
        </w:rPr>
        <w:t xml:space="preserve">Note that RAN2 made much progress in this topic at RAN2#115-e. The </w:t>
      </w:r>
      <w:r>
        <w:rPr>
          <w:rFonts w:ascii="Arial" w:hAnsi="Arial" w:cs="Arial"/>
          <w:lang w:eastAsia="ja-JP"/>
        </w:rPr>
        <w:t xml:space="preserve">related </w:t>
      </w:r>
      <w:r w:rsidRPr="006C0A85">
        <w:rPr>
          <w:rFonts w:ascii="Arial" w:hAnsi="Arial" w:cs="Arial"/>
          <w:lang w:eastAsia="ja-JP"/>
        </w:rPr>
        <w:t>agreements from</w:t>
      </w:r>
      <w:r>
        <w:rPr>
          <w:rFonts w:ascii="Arial" w:hAnsi="Arial" w:cs="Arial"/>
          <w:lang w:eastAsia="ja-JP"/>
        </w:rPr>
        <w:t xml:space="preserve"> RAN2#115-e </w:t>
      </w:r>
      <w:r w:rsidR="00A545B6">
        <w:rPr>
          <w:rFonts w:ascii="Arial" w:hAnsi="Arial" w:cs="Arial"/>
          <w:lang w:eastAsia="ja-JP"/>
        </w:rPr>
        <w:t xml:space="preserve">can be found in Appendix </w:t>
      </w:r>
      <w:r w:rsidR="00403676">
        <w:rPr>
          <w:rFonts w:ascii="Arial" w:hAnsi="Arial" w:cs="Arial"/>
          <w:lang w:eastAsia="ja-JP"/>
        </w:rPr>
        <w:t>A and are summarized in the table below.</w:t>
      </w:r>
    </w:p>
    <w:p w14:paraId="32942293" w14:textId="6BE978DF" w:rsidR="00403676" w:rsidRPr="00403676" w:rsidRDefault="00403676" w:rsidP="00403676">
      <w:pPr>
        <w:pStyle w:val="Caption"/>
        <w:jc w:val="center"/>
        <w:rPr>
          <w:rFonts w:ascii="Arial" w:hAnsi="Arial" w:cs="Arial"/>
          <w:b w:val="0"/>
          <w:bCs/>
        </w:rPr>
      </w:pPr>
      <w:r w:rsidRPr="00403676">
        <w:rPr>
          <w:rFonts w:ascii="Arial" w:hAnsi="Arial" w:cs="Arial"/>
        </w:rPr>
        <w:t xml:space="preserve">Table </w:t>
      </w:r>
      <w:r w:rsidRPr="00403676">
        <w:rPr>
          <w:rFonts w:ascii="Arial" w:hAnsi="Arial" w:cs="Arial"/>
        </w:rPr>
        <w:fldChar w:fldCharType="begin"/>
      </w:r>
      <w:r w:rsidRPr="00403676">
        <w:rPr>
          <w:rFonts w:ascii="Arial" w:hAnsi="Arial" w:cs="Arial"/>
        </w:rPr>
        <w:instrText xml:space="preserve"> SEQ Table \* ARABIC </w:instrText>
      </w:r>
      <w:r w:rsidRPr="00403676">
        <w:rPr>
          <w:rFonts w:ascii="Arial" w:hAnsi="Arial" w:cs="Arial"/>
        </w:rPr>
        <w:fldChar w:fldCharType="separate"/>
      </w:r>
      <w:r w:rsidR="0055737E">
        <w:rPr>
          <w:rFonts w:ascii="Arial" w:hAnsi="Arial" w:cs="Arial"/>
          <w:noProof/>
        </w:rPr>
        <w:t>1</w:t>
      </w:r>
      <w:r w:rsidRPr="00403676">
        <w:rPr>
          <w:rFonts w:ascii="Arial" w:hAnsi="Arial" w:cs="Arial"/>
        </w:rPr>
        <w:fldChar w:fldCharType="end"/>
      </w:r>
      <w:r w:rsidRPr="00403676">
        <w:rPr>
          <w:rFonts w:ascii="Arial" w:hAnsi="Arial" w:cs="Arial"/>
        </w:rPr>
        <w:t>: Summary of RAN2#115-e agreements on UE TA/location reporting</w:t>
      </w:r>
    </w:p>
    <w:tbl>
      <w:tblPr>
        <w:tblStyle w:val="TableGrid"/>
        <w:tblW w:w="0" w:type="auto"/>
        <w:tblLook w:val="04A0" w:firstRow="1" w:lastRow="0" w:firstColumn="1" w:lastColumn="0" w:noHBand="0" w:noVBand="1"/>
      </w:tblPr>
      <w:tblGrid>
        <w:gridCol w:w="1615"/>
        <w:gridCol w:w="1710"/>
        <w:gridCol w:w="1170"/>
        <w:gridCol w:w="2520"/>
        <w:gridCol w:w="2614"/>
      </w:tblGrid>
      <w:tr w:rsidR="00F01650" w:rsidRPr="00D26C93" w14:paraId="0C410ACF" w14:textId="07855694" w:rsidTr="007B3704">
        <w:tc>
          <w:tcPr>
            <w:tcW w:w="1615" w:type="dxa"/>
            <w:shd w:val="clear" w:color="auto" w:fill="E7E6E6" w:themeFill="background2"/>
          </w:tcPr>
          <w:p w14:paraId="4C001D99" w14:textId="5C430955" w:rsidR="00F01650" w:rsidRPr="00D26C93" w:rsidRDefault="00F01650" w:rsidP="00980E08">
            <w:pPr>
              <w:rPr>
                <w:rFonts w:ascii="Arial" w:hAnsi="Arial" w:cs="Arial"/>
                <w:sz w:val="20"/>
                <w:szCs w:val="20"/>
                <w:lang w:eastAsia="ja-JP"/>
              </w:rPr>
            </w:pPr>
            <w:r w:rsidRPr="00D26C93">
              <w:rPr>
                <w:rFonts w:ascii="Arial" w:hAnsi="Arial" w:cs="Arial"/>
                <w:sz w:val="20"/>
                <w:szCs w:val="20"/>
                <w:lang w:eastAsia="ja-JP"/>
              </w:rPr>
              <w:t>What to report</w:t>
            </w:r>
          </w:p>
        </w:tc>
        <w:tc>
          <w:tcPr>
            <w:tcW w:w="1710" w:type="dxa"/>
            <w:shd w:val="clear" w:color="auto" w:fill="E7E6E6" w:themeFill="background2"/>
          </w:tcPr>
          <w:p w14:paraId="3B7C434F" w14:textId="7FCA00E8" w:rsidR="00F01650" w:rsidRPr="00D26C93" w:rsidRDefault="00F01650" w:rsidP="00980E08">
            <w:pPr>
              <w:rPr>
                <w:rFonts w:ascii="Arial" w:hAnsi="Arial" w:cs="Arial"/>
                <w:sz w:val="20"/>
                <w:szCs w:val="20"/>
                <w:lang w:eastAsia="ja-JP"/>
              </w:rPr>
            </w:pPr>
            <w:r w:rsidRPr="00D26C93">
              <w:rPr>
                <w:rFonts w:ascii="Arial" w:hAnsi="Arial" w:cs="Arial"/>
                <w:sz w:val="20"/>
                <w:szCs w:val="20"/>
                <w:lang w:eastAsia="ja-JP"/>
              </w:rPr>
              <w:t>When to report</w:t>
            </w:r>
          </w:p>
        </w:tc>
        <w:tc>
          <w:tcPr>
            <w:tcW w:w="1170" w:type="dxa"/>
            <w:shd w:val="clear" w:color="auto" w:fill="E7E6E6" w:themeFill="background2"/>
          </w:tcPr>
          <w:p w14:paraId="043974B4" w14:textId="7E66BDFB" w:rsidR="00F01650" w:rsidRPr="00D26C93" w:rsidRDefault="00F01650" w:rsidP="00980E08">
            <w:pPr>
              <w:rPr>
                <w:rFonts w:ascii="Arial" w:hAnsi="Arial" w:cs="Arial"/>
                <w:sz w:val="20"/>
                <w:szCs w:val="20"/>
                <w:lang w:eastAsia="ja-JP"/>
              </w:rPr>
            </w:pPr>
            <w:r w:rsidRPr="00D26C93">
              <w:rPr>
                <w:rFonts w:ascii="Arial" w:hAnsi="Arial" w:cs="Arial"/>
                <w:sz w:val="20"/>
                <w:szCs w:val="20"/>
                <w:lang w:eastAsia="ja-JP"/>
              </w:rPr>
              <w:t>Signaling</w:t>
            </w:r>
          </w:p>
        </w:tc>
        <w:tc>
          <w:tcPr>
            <w:tcW w:w="2520" w:type="dxa"/>
            <w:shd w:val="clear" w:color="auto" w:fill="E7E6E6" w:themeFill="background2"/>
          </w:tcPr>
          <w:p w14:paraId="4FE034AB" w14:textId="5917E1AC" w:rsidR="00F01650" w:rsidRPr="00D26C93" w:rsidRDefault="00F01650" w:rsidP="00980E08">
            <w:pPr>
              <w:rPr>
                <w:rFonts w:ascii="Arial" w:hAnsi="Arial" w:cs="Arial"/>
                <w:sz w:val="20"/>
                <w:szCs w:val="20"/>
                <w:lang w:eastAsia="ja-JP"/>
              </w:rPr>
            </w:pPr>
            <w:r w:rsidRPr="00D26C93">
              <w:rPr>
                <w:rFonts w:ascii="Arial" w:hAnsi="Arial" w:cs="Arial"/>
                <w:sz w:val="20"/>
                <w:szCs w:val="20"/>
                <w:lang w:eastAsia="ja-JP"/>
              </w:rPr>
              <w:t>Configuration</w:t>
            </w:r>
          </w:p>
        </w:tc>
        <w:tc>
          <w:tcPr>
            <w:tcW w:w="2614" w:type="dxa"/>
            <w:shd w:val="clear" w:color="auto" w:fill="E7E6E6" w:themeFill="background2"/>
          </w:tcPr>
          <w:p w14:paraId="215732F3" w14:textId="21FBAC00" w:rsidR="00F01650" w:rsidRPr="00D26C93" w:rsidRDefault="007B3704" w:rsidP="00980E08">
            <w:pPr>
              <w:rPr>
                <w:rFonts w:ascii="Arial" w:hAnsi="Arial" w:cs="Arial"/>
                <w:sz w:val="20"/>
                <w:szCs w:val="20"/>
                <w:lang w:eastAsia="ja-JP"/>
              </w:rPr>
            </w:pPr>
            <w:r w:rsidRPr="00D26C93">
              <w:rPr>
                <w:rFonts w:ascii="Arial" w:hAnsi="Arial" w:cs="Arial"/>
                <w:sz w:val="20"/>
                <w:szCs w:val="20"/>
                <w:lang w:eastAsia="ja-JP"/>
              </w:rPr>
              <w:t>Reporting frequency</w:t>
            </w:r>
          </w:p>
        </w:tc>
      </w:tr>
      <w:tr w:rsidR="00F01650" w:rsidRPr="00D26C93" w14:paraId="313B47C4" w14:textId="38022B5B" w:rsidTr="007B3704">
        <w:tc>
          <w:tcPr>
            <w:tcW w:w="1615" w:type="dxa"/>
            <w:vMerge w:val="restart"/>
          </w:tcPr>
          <w:p w14:paraId="36485A3A" w14:textId="755E5B94" w:rsidR="00F01650" w:rsidRPr="00D26C93" w:rsidRDefault="00F01650" w:rsidP="00980E08">
            <w:pPr>
              <w:rPr>
                <w:rFonts w:ascii="Arial" w:hAnsi="Arial" w:cs="Arial"/>
                <w:sz w:val="20"/>
                <w:szCs w:val="20"/>
                <w:lang w:eastAsia="ja-JP"/>
              </w:rPr>
            </w:pPr>
            <w:r w:rsidRPr="00D26C93">
              <w:rPr>
                <w:rFonts w:ascii="Arial" w:hAnsi="Arial" w:cs="Arial"/>
                <w:sz w:val="20"/>
                <w:szCs w:val="20"/>
                <w:lang w:eastAsia="ja-JP"/>
              </w:rPr>
              <w:t>UE TA pre-compensation value</w:t>
            </w:r>
          </w:p>
        </w:tc>
        <w:tc>
          <w:tcPr>
            <w:tcW w:w="1710" w:type="dxa"/>
          </w:tcPr>
          <w:p w14:paraId="10BA314C" w14:textId="6E278B5B" w:rsidR="00F01650" w:rsidRPr="00D26C93" w:rsidRDefault="00F01650" w:rsidP="00980E08">
            <w:pPr>
              <w:rPr>
                <w:rFonts w:ascii="Arial" w:hAnsi="Arial" w:cs="Arial"/>
                <w:sz w:val="20"/>
                <w:szCs w:val="20"/>
                <w:lang w:eastAsia="ja-JP"/>
              </w:rPr>
            </w:pPr>
            <w:r w:rsidRPr="00D26C93">
              <w:rPr>
                <w:rFonts w:ascii="Arial" w:hAnsi="Arial" w:cs="Arial"/>
                <w:sz w:val="20"/>
                <w:szCs w:val="20"/>
                <w:lang w:eastAsia="ja-JP"/>
              </w:rPr>
              <w:t>During RACH procedure</w:t>
            </w:r>
          </w:p>
        </w:tc>
        <w:tc>
          <w:tcPr>
            <w:tcW w:w="1170" w:type="dxa"/>
          </w:tcPr>
          <w:p w14:paraId="579C5F96" w14:textId="648F7309" w:rsidR="00F01650" w:rsidRPr="00D26C93" w:rsidRDefault="00F01650" w:rsidP="00980E08">
            <w:pPr>
              <w:rPr>
                <w:rFonts w:ascii="Arial" w:hAnsi="Arial" w:cs="Arial"/>
                <w:sz w:val="20"/>
                <w:szCs w:val="20"/>
                <w:lang w:eastAsia="ja-JP"/>
              </w:rPr>
            </w:pPr>
            <w:r w:rsidRPr="00D26C93">
              <w:rPr>
                <w:rFonts w:ascii="Arial" w:hAnsi="Arial" w:cs="Arial"/>
                <w:sz w:val="20"/>
                <w:szCs w:val="20"/>
                <w:lang w:eastAsia="ja-JP"/>
              </w:rPr>
              <w:t>MAC CE</w:t>
            </w:r>
          </w:p>
        </w:tc>
        <w:tc>
          <w:tcPr>
            <w:tcW w:w="2520" w:type="dxa"/>
          </w:tcPr>
          <w:p w14:paraId="41ECFCFD" w14:textId="109FA57D" w:rsidR="00F01650" w:rsidRPr="00D26C93" w:rsidRDefault="00F01650" w:rsidP="00980E08">
            <w:pPr>
              <w:rPr>
                <w:rFonts w:ascii="Arial" w:hAnsi="Arial" w:cs="Arial"/>
                <w:sz w:val="20"/>
                <w:szCs w:val="20"/>
                <w:lang w:eastAsia="ja-JP"/>
              </w:rPr>
            </w:pPr>
            <w:r w:rsidRPr="00D26C93">
              <w:rPr>
                <w:rFonts w:ascii="Arial" w:hAnsi="Arial" w:cs="Arial"/>
                <w:sz w:val="20"/>
                <w:szCs w:val="20"/>
                <w:lang w:eastAsia="ja-JP"/>
              </w:rPr>
              <w:t>Enabled/disabled by SI</w:t>
            </w:r>
          </w:p>
        </w:tc>
        <w:tc>
          <w:tcPr>
            <w:tcW w:w="2614" w:type="dxa"/>
          </w:tcPr>
          <w:p w14:paraId="46461B7C" w14:textId="569AFD13" w:rsidR="00F01650" w:rsidRPr="00D26C93" w:rsidRDefault="00C80E7F" w:rsidP="00980E08">
            <w:pPr>
              <w:rPr>
                <w:rFonts w:ascii="Arial" w:hAnsi="Arial" w:cs="Arial"/>
                <w:sz w:val="20"/>
                <w:szCs w:val="20"/>
                <w:lang w:eastAsia="ja-JP"/>
              </w:rPr>
            </w:pPr>
            <w:r w:rsidRPr="00D26C93">
              <w:rPr>
                <w:rFonts w:ascii="Arial" w:hAnsi="Arial" w:cs="Arial"/>
                <w:sz w:val="20"/>
                <w:szCs w:val="20"/>
                <w:lang w:eastAsia="ja-JP"/>
              </w:rPr>
              <w:t>During certain RACH procedures</w:t>
            </w:r>
          </w:p>
        </w:tc>
      </w:tr>
      <w:tr w:rsidR="00F01650" w:rsidRPr="00D26C93" w14:paraId="6AFCF30E" w14:textId="38A28908" w:rsidTr="007B3704">
        <w:tc>
          <w:tcPr>
            <w:tcW w:w="1615" w:type="dxa"/>
            <w:vMerge/>
          </w:tcPr>
          <w:p w14:paraId="4A3CE4B9" w14:textId="77777777" w:rsidR="00F01650" w:rsidRPr="00D26C93" w:rsidRDefault="00F01650" w:rsidP="00980E08">
            <w:pPr>
              <w:rPr>
                <w:rFonts w:ascii="Arial" w:hAnsi="Arial" w:cs="Arial"/>
                <w:sz w:val="20"/>
                <w:szCs w:val="20"/>
                <w:lang w:eastAsia="ja-JP"/>
              </w:rPr>
            </w:pPr>
          </w:p>
        </w:tc>
        <w:tc>
          <w:tcPr>
            <w:tcW w:w="1710" w:type="dxa"/>
          </w:tcPr>
          <w:p w14:paraId="1D1F61BB" w14:textId="07C24575" w:rsidR="00F01650" w:rsidRPr="00D26C93" w:rsidRDefault="00F01650" w:rsidP="00980E08">
            <w:pPr>
              <w:rPr>
                <w:rFonts w:ascii="Arial" w:hAnsi="Arial" w:cs="Arial"/>
                <w:sz w:val="20"/>
                <w:szCs w:val="20"/>
                <w:lang w:eastAsia="ja-JP"/>
              </w:rPr>
            </w:pPr>
            <w:r w:rsidRPr="00D26C93">
              <w:rPr>
                <w:rFonts w:ascii="Arial" w:hAnsi="Arial" w:cs="Arial"/>
                <w:sz w:val="20"/>
                <w:szCs w:val="20"/>
                <w:lang w:eastAsia="ja-JP"/>
              </w:rPr>
              <w:t>Connected mode</w:t>
            </w:r>
          </w:p>
        </w:tc>
        <w:tc>
          <w:tcPr>
            <w:tcW w:w="1170" w:type="dxa"/>
          </w:tcPr>
          <w:p w14:paraId="2CEF8E8C" w14:textId="4FC6066C" w:rsidR="00F01650" w:rsidRPr="00D26C93" w:rsidRDefault="00F01650" w:rsidP="00980E08">
            <w:pPr>
              <w:rPr>
                <w:rFonts w:ascii="Arial" w:hAnsi="Arial" w:cs="Arial"/>
                <w:sz w:val="20"/>
                <w:szCs w:val="20"/>
                <w:lang w:eastAsia="ja-JP"/>
              </w:rPr>
            </w:pPr>
            <w:r w:rsidRPr="00D26C93">
              <w:rPr>
                <w:rFonts w:ascii="Arial" w:hAnsi="Arial" w:cs="Arial"/>
                <w:sz w:val="20"/>
                <w:szCs w:val="20"/>
                <w:lang w:eastAsia="ja-JP"/>
              </w:rPr>
              <w:t>MAC CE</w:t>
            </w:r>
          </w:p>
        </w:tc>
        <w:tc>
          <w:tcPr>
            <w:tcW w:w="2520" w:type="dxa"/>
          </w:tcPr>
          <w:p w14:paraId="2C725C32" w14:textId="37DBBF17" w:rsidR="00F01650" w:rsidRPr="00D26C93" w:rsidRDefault="00F01650" w:rsidP="00980E08">
            <w:pPr>
              <w:rPr>
                <w:rFonts w:ascii="Arial" w:hAnsi="Arial" w:cs="Arial"/>
                <w:sz w:val="20"/>
                <w:szCs w:val="20"/>
                <w:lang w:eastAsia="ja-JP"/>
              </w:rPr>
            </w:pPr>
            <w:r w:rsidRPr="00D26C93">
              <w:rPr>
                <w:rFonts w:ascii="Arial" w:hAnsi="Arial" w:cs="Arial"/>
                <w:sz w:val="20"/>
                <w:szCs w:val="20"/>
                <w:lang w:eastAsia="ja-JP"/>
              </w:rPr>
              <w:t>Configurable between UE specific TA pre-compensation and UE location info (if the latter can be reported</w:t>
            </w:r>
            <w:r w:rsidR="007B3704" w:rsidRPr="00D26C93">
              <w:rPr>
                <w:rFonts w:ascii="Arial" w:hAnsi="Arial" w:cs="Arial"/>
                <w:sz w:val="20"/>
                <w:szCs w:val="20"/>
                <w:lang w:eastAsia="ja-JP"/>
              </w:rPr>
              <w:t>; ow. only the former can be configured</w:t>
            </w:r>
            <w:r w:rsidRPr="00D26C93">
              <w:rPr>
                <w:rFonts w:ascii="Arial" w:hAnsi="Arial" w:cs="Arial"/>
                <w:sz w:val="20"/>
                <w:szCs w:val="20"/>
                <w:lang w:eastAsia="ja-JP"/>
              </w:rPr>
              <w:t>)</w:t>
            </w:r>
          </w:p>
        </w:tc>
        <w:tc>
          <w:tcPr>
            <w:tcW w:w="2614" w:type="dxa"/>
          </w:tcPr>
          <w:p w14:paraId="4E6FD6D7" w14:textId="35352359" w:rsidR="00F01650" w:rsidRPr="00D26C93" w:rsidRDefault="007B3704" w:rsidP="00980E08">
            <w:pPr>
              <w:rPr>
                <w:rFonts w:ascii="Arial" w:hAnsi="Arial" w:cs="Arial"/>
                <w:sz w:val="20"/>
                <w:szCs w:val="20"/>
                <w:lang w:eastAsia="ja-JP"/>
              </w:rPr>
            </w:pPr>
            <w:r w:rsidRPr="00D26C93">
              <w:rPr>
                <w:rFonts w:ascii="Arial" w:hAnsi="Arial" w:cs="Arial"/>
                <w:sz w:val="20"/>
                <w:szCs w:val="20"/>
                <w:lang w:eastAsia="ja-JP"/>
              </w:rPr>
              <w:t>Event triggered: A TA offset threshold can be used for event-triggered reporting, at least the offset threshold can be between current information about UE specific TA and the last successfully reported information about UE specific TA</w:t>
            </w:r>
          </w:p>
        </w:tc>
      </w:tr>
      <w:tr w:rsidR="00F01650" w:rsidRPr="00D26C93" w14:paraId="4B02BD4C" w14:textId="6EEBDA1E" w:rsidTr="007B3704">
        <w:tc>
          <w:tcPr>
            <w:tcW w:w="1615" w:type="dxa"/>
            <w:vMerge w:val="restart"/>
          </w:tcPr>
          <w:p w14:paraId="2D0ED965" w14:textId="1BD77140" w:rsidR="00F01650" w:rsidRPr="00D26C93" w:rsidRDefault="00F01650" w:rsidP="00980E08">
            <w:pPr>
              <w:rPr>
                <w:rFonts w:ascii="Arial" w:hAnsi="Arial" w:cs="Arial"/>
                <w:sz w:val="20"/>
                <w:szCs w:val="20"/>
                <w:lang w:eastAsia="ja-JP"/>
              </w:rPr>
            </w:pPr>
            <w:r w:rsidRPr="00D26C93">
              <w:rPr>
                <w:rFonts w:ascii="Arial" w:hAnsi="Arial" w:cs="Arial"/>
                <w:sz w:val="20"/>
                <w:szCs w:val="20"/>
                <w:lang w:eastAsia="ja-JP"/>
              </w:rPr>
              <w:t>UE location</w:t>
            </w:r>
          </w:p>
        </w:tc>
        <w:tc>
          <w:tcPr>
            <w:tcW w:w="1710" w:type="dxa"/>
          </w:tcPr>
          <w:p w14:paraId="2DB6D534" w14:textId="510C52FB" w:rsidR="00F01650" w:rsidRPr="00D26C93" w:rsidRDefault="00C80E7F" w:rsidP="00980E08">
            <w:pPr>
              <w:rPr>
                <w:rFonts w:ascii="Arial" w:hAnsi="Arial" w:cs="Arial"/>
                <w:sz w:val="20"/>
                <w:szCs w:val="20"/>
                <w:lang w:eastAsia="ja-JP"/>
              </w:rPr>
            </w:pPr>
            <w:r w:rsidRPr="00D26C93">
              <w:rPr>
                <w:rFonts w:ascii="Arial" w:hAnsi="Arial" w:cs="Arial"/>
                <w:sz w:val="20"/>
                <w:szCs w:val="20"/>
                <w:lang w:eastAsia="ja-JP"/>
              </w:rPr>
              <w:t xml:space="preserve">Coarse </w:t>
            </w:r>
            <w:r w:rsidR="00D26C93" w:rsidRPr="00D26C93">
              <w:rPr>
                <w:rFonts w:ascii="Arial" w:hAnsi="Arial" w:cs="Arial"/>
                <w:sz w:val="20"/>
                <w:szCs w:val="20"/>
                <w:lang w:eastAsia="ja-JP"/>
              </w:rPr>
              <w:t>GNSS coordinates (for example LSBs not included)</w:t>
            </w:r>
            <w:r w:rsidRPr="00D26C93">
              <w:rPr>
                <w:rFonts w:ascii="Arial" w:hAnsi="Arial" w:cs="Arial"/>
                <w:sz w:val="20"/>
                <w:szCs w:val="20"/>
                <w:lang w:eastAsia="ja-JP"/>
              </w:rPr>
              <w:t xml:space="preserve"> during initial access (if SA3 has no concern)</w:t>
            </w:r>
          </w:p>
        </w:tc>
        <w:tc>
          <w:tcPr>
            <w:tcW w:w="1170" w:type="dxa"/>
          </w:tcPr>
          <w:p w14:paraId="69C4E2DD" w14:textId="35719924" w:rsidR="00F01650" w:rsidRPr="00D26C93" w:rsidRDefault="00D26C93" w:rsidP="00980E08">
            <w:pPr>
              <w:rPr>
                <w:rFonts w:ascii="Arial" w:hAnsi="Arial" w:cs="Arial"/>
                <w:sz w:val="20"/>
                <w:szCs w:val="20"/>
                <w:lang w:eastAsia="ja-JP"/>
              </w:rPr>
            </w:pPr>
            <w:r w:rsidRPr="00D26C93">
              <w:rPr>
                <w:rFonts w:ascii="Arial" w:hAnsi="Arial" w:cs="Arial"/>
                <w:sz w:val="20"/>
                <w:szCs w:val="20"/>
                <w:lang w:eastAsia="ja-JP"/>
              </w:rPr>
              <w:t>RRC (msg5)</w:t>
            </w:r>
          </w:p>
        </w:tc>
        <w:tc>
          <w:tcPr>
            <w:tcW w:w="2520" w:type="dxa"/>
          </w:tcPr>
          <w:p w14:paraId="720165D2" w14:textId="50C7F273" w:rsidR="00F01650" w:rsidRPr="00D26C93" w:rsidRDefault="00C80E7F" w:rsidP="00980E08">
            <w:pPr>
              <w:rPr>
                <w:rFonts w:ascii="Arial" w:hAnsi="Arial" w:cs="Arial"/>
                <w:sz w:val="20"/>
                <w:szCs w:val="20"/>
                <w:lang w:eastAsia="ja-JP"/>
              </w:rPr>
            </w:pPr>
            <w:r w:rsidRPr="00D26C93">
              <w:rPr>
                <w:rFonts w:ascii="Arial" w:hAnsi="Arial" w:cs="Arial"/>
                <w:sz w:val="20"/>
                <w:szCs w:val="20"/>
                <w:lang w:eastAsia="ja-JP"/>
              </w:rPr>
              <w:t xml:space="preserve">Location granularity is </w:t>
            </w:r>
            <w:r w:rsidRPr="00D26C93">
              <w:rPr>
                <w:rFonts w:ascii="Arial" w:hAnsi="Arial" w:cs="Arial"/>
                <w:sz w:val="20"/>
                <w:szCs w:val="20"/>
                <w:u w:val="single"/>
                <w:lang w:eastAsia="ja-JP"/>
              </w:rPr>
              <w:t>not</w:t>
            </w:r>
            <w:r w:rsidRPr="00D26C93">
              <w:rPr>
                <w:rFonts w:ascii="Arial" w:hAnsi="Arial" w:cs="Arial"/>
                <w:sz w:val="20"/>
                <w:szCs w:val="20"/>
                <w:lang w:eastAsia="ja-JP"/>
              </w:rPr>
              <w:t xml:space="preserve"> indicated to UE via SIB</w:t>
            </w:r>
          </w:p>
        </w:tc>
        <w:tc>
          <w:tcPr>
            <w:tcW w:w="2614" w:type="dxa"/>
          </w:tcPr>
          <w:p w14:paraId="691B99B9" w14:textId="047D7850" w:rsidR="00F01650" w:rsidRPr="00D26C93" w:rsidRDefault="00C80E7F" w:rsidP="00980E08">
            <w:pPr>
              <w:rPr>
                <w:rFonts w:ascii="Arial" w:hAnsi="Arial" w:cs="Arial"/>
                <w:sz w:val="20"/>
                <w:szCs w:val="20"/>
                <w:lang w:eastAsia="ja-JP"/>
              </w:rPr>
            </w:pPr>
            <w:r w:rsidRPr="00D26C93">
              <w:rPr>
                <w:rFonts w:ascii="Arial" w:hAnsi="Arial" w:cs="Arial"/>
                <w:sz w:val="20"/>
                <w:szCs w:val="20"/>
                <w:lang w:eastAsia="ja-JP"/>
              </w:rPr>
              <w:t>During initial access</w:t>
            </w:r>
          </w:p>
        </w:tc>
      </w:tr>
      <w:tr w:rsidR="00F01650" w:rsidRPr="00D26C93" w14:paraId="0DC514F6" w14:textId="1FC6ABBD" w:rsidTr="007B3704">
        <w:tc>
          <w:tcPr>
            <w:tcW w:w="1615" w:type="dxa"/>
            <w:vMerge/>
          </w:tcPr>
          <w:p w14:paraId="1F5DEDF7" w14:textId="77777777" w:rsidR="00F01650" w:rsidRPr="00D26C93" w:rsidRDefault="00F01650" w:rsidP="00980E08">
            <w:pPr>
              <w:rPr>
                <w:rFonts w:ascii="Arial" w:hAnsi="Arial" w:cs="Arial"/>
                <w:sz w:val="20"/>
                <w:szCs w:val="20"/>
                <w:lang w:eastAsia="ja-JP"/>
              </w:rPr>
            </w:pPr>
          </w:p>
        </w:tc>
        <w:tc>
          <w:tcPr>
            <w:tcW w:w="1710" w:type="dxa"/>
          </w:tcPr>
          <w:p w14:paraId="717EE27C" w14:textId="1CFDF9F3" w:rsidR="00F01650" w:rsidRPr="00D26C93" w:rsidRDefault="00D26C93" w:rsidP="00D26C93">
            <w:pPr>
              <w:rPr>
                <w:rFonts w:ascii="Arial" w:hAnsi="Arial" w:cs="Arial"/>
                <w:sz w:val="20"/>
                <w:szCs w:val="20"/>
                <w:lang w:eastAsia="ja-JP"/>
              </w:rPr>
            </w:pPr>
            <w:r w:rsidRPr="00D26C93">
              <w:rPr>
                <w:rFonts w:ascii="Arial" w:hAnsi="Arial" w:cs="Arial"/>
                <w:sz w:val="20"/>
                <w:szCs w:val="20"/>
                <w:highlight w:val="yellow"/>
                <w:lang w:eastAsia="ja-JP"/>
              </w:rPr>
              <w:t>*</w:t>
            </w:r>
            <w:r w:rsidR="00C80E7F" w:rsidRPr="00D26C93">
              <w:rPr>
                <w:rFonts w:ascii="Arial" w:hAnsi="Arial" w:cs="Arial"/>
                <w:sz w:val="20"/>
                <w:szCs w:val="20"/>
                <w:highlight w:val="yellow"/>
                <w:lang w:eastAsia="ja-JP"/>
              </w:rPr>
              <w:t>Finer</w:t>
            </w:r>
            <w:r w:rsidR="00C80E7F" w:rsidRPr="00D26C93">
              <w:rPr>
                <w:rFonts w:ascii="Arial" w:hAnsi="Arial" w:cs="Arial"/>
                <w:sz w:val="20"/>
                <w:szCs w:val="20"/>
                <w:lang w:eastAsia="ja-JP"/>
              </w:rPr>
              <w:t xml:space="preserve"> info in c</w:t>
            </w:r>
            <w:r w:rsidR="00F01650" w:rsidRPr="00D26C93">
              <w:rPr>
                <w:rFonts w:ascii="Arial" w:hAnsi="Arial" w:cs="Arial"/>
                <w:sz w:val="20"/>
                <w:szCs w:val="20"/>
                <w:lang w:eastAsia="ja-JP"/>
              </w:rPr>
              <w:t>onnected mode (if can be reported</w:t>
            </w:r>
            <w:r w:rsidR="00C80E7F" w:rsidRPr="00D26C93">
              <w:rPr>
                <w:rFonts w:ascii="Arial" w:hAnsi="Arial" w:cs="Arial"/>
                <w:sz w:val="20"/>
                <w:szCs w:val="20"/>
                <w:lang w:eastAsia="ja-JP"/>
              </w:rPr>
              <w:t>, e.g., user consent pending on SA3 input</w:t>
            </w:r>
            <w:r w:rsidR="00F01650" w:rsidRPr="00D26C93">
              <w:rPr>
                <w:rFonts w:ascii="Arial" w:hAnsi="Arial" w:cs="Arial"/>
                <w:sz w:val="20"/>
                <w:szCs w:val="20"/>
                <w:lang w:eastAsia="ja-JP"/>
              </w:rPr>
              <w:t>)</w:t>
            </w:r>
          </w:p>
        </w:tc>
        <w:tc>
          <w:tcPr>
            <w:tcW w:w="1170" w:type="dxa"/>
          </w:tcPr>
          <w:p w14:paraId="1C0BCD61" w14:textId="620CBF4F" w:rsidR="00F01650" w:rsidRPr="00D26C93" w:rsidRDefault="00F01650" w:rsidP="00980E08">
            <w:pPr>
              <w:rPr>
                <w:rFonts w:ascii="Arial" w:hAnsi="Arial" w:cs="Arial"/>
                <w:sz w:val="20"/>
                <w:szCs w:val="20"/>
                <w:lang w:eastAsia="ja-JP"/>
              </w:rPr>
            </w:pPr>
            <w:r w:rsidRPr="00D26C93">
              <w:rPr>
                <w:rFonts w:ascii="Arial" w:hAnsi="Arial" w:cs="Arial"/>
                <w:sz w:val="20"/>
                <w:szCs w:val="20"/>
                <w:lang w:eastAsia="ja-JP"/>
              </w:rPr>
              <w:t xml:space="preserve">RRC </w:t>
            </w:r>
          </w:p>
        </w:tc>
        <w:tc>
          <w:tcPr>
            <w:tcW w:w="2520" w:type="dxa"/>
          </w:tcPr>
          <w:p w14:paraId="0D48D160" w14:textId="4168A8EE" w:rsidR="00F01650" w:rsidRPr="00D26C93" w:rsidRDefault="00F01650" w:rsidP="00980E08">
            <w:pPr>
              <w:rPr>
                <w:rFonts w:ascii="Arial" w:hAnsi="Arial" w:cs="Arial"/>
                <w:sz w:val="20"/>
                <w:szCs w:val="20"/>
                <w:lang w:eastAsia="ja-JP"/>
              </w:rPr>
            </w:pPr>
            <w:r w:rsidRPr="00D26C93">
              <w:rPr>
                <w:rFonts w:ascii="Arial" w:hAnsi="Arial" w:cs="Arial"/>
                <w:sz w:val="20"/>
                <w:szCs w:val="20"/>
                <w:lang w:eastAsia="ja-JP"/>
              </w:rPr>
              <w:t>Configurable between UE specific TA pre-compensation and UE location info (if the latter can be reported</w:t>
            </w:r>
            <w:r w:rsidR="007B3704" w:rsidRPr="00D26C93">
              <w:rPr>
                <w:rFonts w:ascii="Arial" w:hAnsi="Arial" w:cs="Arial"/>
                <w:sz w:val="20"/>
                <w:szCs w:val="20"/>
                <w:lang w:eastAsia="ja-JP"/>
              </w:rPr>
              <w:t>; ow. only the former can be configured</w:t>
            </w:r>
            <w:r w:rsidRPr="00D26C93">
              <w:rPr>
                <w:rFonts w:ascii="Arial" w:hAnsi="Arial" w:cs="Arial"/>
                <w:sz w:val="20"/>
                <w:szCs w:val="20"/>
                <w:lang w:eastAsia="ja-JP"/>
              </w:rPr>
              <w:t>)</w:t>
            </w:r>
          </w:p>
        </w:tc>
        <w:tc>
          <w:tcPr>
            <w:tcW w:w="2614" w:type="dxa"/>
          </w:tcPr>
          <w:p w14:paraId="51DD4EA9" w14:textId="5909B167" w:rsidR="00C80E7F" w:rsidRPr="00D26C93" w:rsidRDefault="00C80E7F" w:rsidP="00C80E7F">
            <w:pPr>
              <w:pStyle w:val="ListParagraph"/>
              <w:numPr>
                <w:ilvl w:val="0"/>
                <w:numId w:val="46"/>
              </w:numPr>
              <w:rPr>
                <w:rFonts w:ascii="Arial" w:hAnsi="Arial" w:cs="Arial"/>
                <w:sz w:val="20"/>
                <w:szCs w:val="20"/>
                <w:lang w:eastAsia="ja-JP"/>
              </w:rPr>
            </w:pPr>
            <w:r w:rsidRPr="00D26C93">
              <w:rPr>
                <w:rFonts w:ascii="Arial" w:hAnsi="Arial" w:cs="Arial"/>
                <w:sz w:val="20"/>
                <w:szCs w:val="20"/>
                <w:lang w:eastAsia="ja-JP"/>
              </w:rPr>
              <w:t>Event triggered-based UE location reporting for obtaining UE location update</w:t>
            </w:r>
          </w:p>
          <w:p w14:paraId="5BC8D39F" w14:textId="77777777" w:rsidR="00F01650" w:rsidRPr="00D26C93" w:rsidRDefault="00C80E7F" w:rsidP="00C80E7F">
            <w:pPr>
              <w:pStyle w:val="ListParagraph"/>
              <w:numPr>
                <w:ilvl w:val="0"/>
                <w:numId w:val="46"/>
              </w:numPr>
              <w:rPr>
                <w:rFonts w:ascii="Arial" w:hAnsi="Arial" w:cs="Arial"/>
                <w:sz w:val="20"/>
                <w:szCs w:val="20"/>
                <w:lang w:eastAsia="ja-JP"/>
              </w:rPr>
            </w:pPr>
            <w:r w:rsidRPr="00D26C93">
              <w:rPr>
                <w:rFonts w:ascii="Arial" w:hAnsi="Arial" w:cs="Arial"/>
                <w:sz w:val="20"/>
                <w:szCs w:val="20"/>
                <w:lang w:eastAsia="ja-JP"/>
              </w:rPr>
              <w:t>Periodic location reporting can also be configured for obtaining UE location update</w:t>
            </w:r>
          </w:p>
          <w:p w14:paraId="23B73001" w14:textId="501CAFAA" w:rsidR="00D26C93" w:rsidRPr="00D26C93" w:rsidRDefault="00D26C93" w:rsidP="00C80E7F">
            <w:pPr>
              <w:pStyle w:val="ListParagraph"/>
              <w:numPr>
                <w:ilvl w:val="0"/>
                <w:numId w:val="46"/>
              </w:numPr>
              <w:rPr>
                <w:rFonts w:ascii="Arial" w:hAnsi="Arial" w:cs="Arial"/>
                <w:sz w:val="20"/>
                <w:szCs w:val="20"/>
                <w:lang w:eastAsia="ja-JP"/>
              </w:rPr>
            </w:pPr>
            <w:r w:rsidRPr="00D26C93">
              <w:rPr>
                <w:rFonts w:ascii="Arial" w:hAnsi="Arial" w:cs="Arial"/>
                <w:sz w:val="20"/>
                <w:szCs w:val="20"/>
                <w:lang w:eastAsia="ja-JP"/>
              </w:rPr>
              <w:t>Aperiodic location reporting (e.g., via DCI) is not supported.</w:t>
            </w:r>
          </w:p>
        </w:tc>
      </w:tr>
      <w:tr w:rsidR="00D26C93" w:rsidRPr="00D26C93" w14:paraId="258344CE" w14:textId="77777777" w:rsidTr="000F2730">
        <w:tc>
          <w:tcPr>
            <w:tcW w:w="9629" w:type="dxa"/>
            <w:gridSpan w:val="5"/>
          </w:tcPr>
          <w:p w14:paraId="38335CFE" w14:textId="0DBD82E4" w:rsidR="00D26C93" w:rsidRPr="00D26C93" w:rsidRDefault="00D26C93" w:rsidP="00D26C93">
            <w:pPr>
              <w:rPr>
                <w:rFonts w:ascii="Arial" w:hAnsi="Arial" w:cs="Arial"/>
                <w:sz w:val="20"/>
                <w:szCs w:val="20"/>
                <w:lang w:eastAsia="ja-JP"/>
              </w:rPr>
            </w:pPr>
            <w:r w:rsidRPr="00D26C93">
              <w:rPr>
                <w:rFonts w:ascii="Arial" w:hAnsi="Arial" w:cs="Arial"/>
                <w:sz w:val="20"/>
                <w:szCs w:val="20"/>
                <w:highlight w:val="yellow"/>
                <w:lang w:eastAsia="ja-JP"/>
              </w:rPr>
              <w:t>*Note</w:t>
            </w:r>
            <w:r w:rsidRPr="00D26C93">
              <w:rPr>
                <w:rFonts w:ascii="Arial" w:hAnsi="Arial" w:cs="Arial"/>
                <w:sz w:val="20"/>
                <w:szCs w:val="20"/>
                <w:lang w:eastAsia="ja-JP"/>
              </w:rPr>
              <w:t>: gNB can obtain a GNSS-based location information from the UE using existing signalling method, i.e., by configuring includeCommonLocationInfo in the corresponding reportConfig</w:t>
            </w:r>
            <w:r>
              <w:rPr>
                <w:rFonts w:ascii="Arial" w:hAnsi="Arial" w:cs="Arial"/>
                <w:sz w:val="20"/>
                <w:szCs w:val="20"/>
                <w:lang w:eastAsia="ja-JP"/>
              </w:rPr>
              <w:t xml:space="preserve">, which allows </w:t>
            </w:r>
            <w:r w:rsidRPr="00D26C93">
              <w:rPr>
                <w:rFonts w:ascii="Arial" w:hAnsi="Arial" w:cs="Arial"/>
                <w:sz w:val="20"/>
                <w:szCs w:val="20"/>
                <w:lang w:eastAsia="ja-JP"/>
              </w:rPr>
              <w:t>the network to request the accuracy it wants on the reported information</w:t>
            </w:r>
            <w:r>
              <w:rPr>
                <w:rFonts w:ascii="Arial" w:hAnsi="Arial" w:cs="Arial"/>
                <w:sz w:val="20"/>
                <w:szCs w:val="20"/>
                <w:lang w:eastAsia="ja-JP"/>
              </w:rPr>
              <w:t>.</w:t>
            </w:r>
          </w:p>
        </w:tc>
      </w:tr>
    </w:tbl>
    <w:p w14:paraId="7FA1FFEF" w14:textId="77777777" w:rsidR="00980E08" w:rsidRDefault="00980E08" w:rsidP="00980E08">
      <w:pPr>
        <w:pStyle w:val="Proposal"/>
        <w:numPr>
          <w:ilvl w:val="0"/>
          <w:numId w:val="0"/>
        </w:numPr>
        <w:ind w:left="1701" w:hanging="1701"/>
        <w:jc w:val="left"/>
      </w:pPr>
    </w:p>
    <w:p w14:paraId="4F36A990" w14:textId="47F12906" w:rsidR="001C51F5" w:rsidRDefault="001C51F5" w:rsidP="001C51F5">
      <w:pPr>
        <w:pStyle w:val="Observation"/>
        <w:overflowPunct w:val="0"/>
        <w:autoSpaceDE w:val="0"/>
        <w:autoSpaceDN w:val="0"/>
        <w:adjustRightInd w:val="0"/>
        <w:spacing w:line="240" w:lineRule="auto"/>
        <w:textAlignment w:val="baseline"/>
      </w:pPr>
      <w:bookmarkStart w:id="17" w:name="_Toc83986157"/>
      <w:r>
        <w:t xml:space="preserve">The </w:t>
      </w:r>
      <w:r w:rsidR="0006734D">
        <w:t xml:space="preserve">RAN2 </w:t>
      </w:r>
      <w:r>
        <w:t xml:space="preserve">design of the reporting of </w:t>
      </w:r>
      <w:r w:rsidRPr="001C51F5">
        <w:t>UE TA pre-compensation value</w:t>
      </w:r>
      <w:r>
        <w:t xml:space="preserve"> and UE location is relatively complete, with some aspects pending on SA3 input and RAN1 input.</w:t>
      </w:r>
      <w:bookmarkEnd w:id="17"/>
    </w:p>
    <w:p w14:paraId="477EC1EF" w14:textId="28134243" w:rsidR="00984E7A" w:rsidRDefault="00984E7A" w:rsidP="00984E7A">
      <w:pPr>
        <w:pStyle w:val="Proposal"/>
      </w:pPr>
      <w:bookmarkStart w:id="18" w:name="_Toc83986168"/>
      <w:r>
        <w:t>Regarding t</w:t>
      </w:r>
      <w:r w:rsidR="001C51F5">
        <w:t xml:space="preserve">he content of </w:t>
      </w:r>
      <w:r w:rsidRPr="00984E7A">
        <w:t>UE reporting of information about the UE specific TA pre-compensation</w:t>
      </w:r>
      <w:r>
        <w:t xml:space="preserve">, from RAN1’s perspective, the reporting of </w:t>
      </w:r>
      <w:r w:rsidRPr="001C51F5">
        <w:t>UE TA pre-compensation value</w:t>
      </w:r>
      <w:r>
        <w:t xml:space="preserve"> and the reporting of UE location, as agreed in RAN2, can be supported.</w:t>
      </w:r>
      <w:bookmarkEnd w:id="18"/>
    </w:p>
    <w:p w14:paraId="6CF35EE3" w14:textId="1DE75CB2" w:rsidR="001C51F5" w:rsidRDefault="005879CB" w:rsidP="001C51F5">
      <w:pPr>
        <w:pStyle w:val="Proposal"/>
      </w:pPr>
      <w:bookmarkStart w:id="19" w:name="_Toc83986169"/>
      <w:r>
        <w:t>For TA</w:t>
      </w:r>
      <w:r w:rsidR="00FE491E">
        <w:t>-</w:t>
      </w:r>
      <w:r>
        <w:t>based reporting, t</w:t>
      </w:r>
      <w:r w:rsidR="00984E7A">
        <w:t>he reported UE TA pre-compensation value is the UE specific TA.</w:t>
      </w:r>
      <w:bookmarkEnd w:id="19"/>
    </w:p>
    <w:p w14:paraId="77AD8223" w14:textId="0F0776F3" w:rsidR="00984E7A" w:rsidRDefault="005879CB" w:rsidP="001C51F5">
      <w:pPr>
        <w:pStyle w:val="Proposal"/>
      </w:pPr>
      <w:bookmarkStart w:id="20" w:name="_Toc83986170"/>
      <w:r>
        <w:t xml:space="preserve">For </w:t>
      </w:r>
      <w:r w:rsidR="00FE491E">
        <w:t>location-based</w:t>
      </w:r>
      <w:r>
        <w:t xml:space="preserve"> reporting, t</w:t>
      </w:r>
      <w:r w:rsidR="00984E7A">
        <w:t>he reported coarse / fine UE location information is up to RAN2 to decide.</w:t>
      </w:r>
      <w:bookmarkEnd w:id="20"/>
    </w:p>
    <w:p w14:paraId="1F0ED997" w14:textId="525F64CA" w:rsidR="00984E7A" w:rsidRDefault="00984E7A" w:rsidP="001C51F5">
      <w:pPr>
        <w:pStyle w:val="Proposal"/>
      </w:pPr>
      <w:bookmarkStart w:id="21" w:name="_Toc83986171"/>
      <w:r>
        <w:t>Regarding</w:t>
      </w:r>
      <w:r w:rsidRPr="00984E7A">
        <w:t xml:space="preserve"> the frequency of UE reporting of UE TA pre-compensation</w:t>
      </w:r>
      <w:r>
        <w:t xml:space="preserve"> value, RAN1 confirms that reporting during RACH procedure and event triggered reporting of </w:t>
      </w:r>
      <w:r w:rsidRPr="001C51F5">
        <w:t>UE TA pre-compensation value</w:t>
      </w:r>
      <w:r>
        <w:t xml:space="preserve">, as agreed in RAN2, are sufficient </w:t>
      </w:r>
      <w:r w:rsidRPr="00984E7A">
        <w:t>for uplink scheduling adaptation</w:t>
      </w:r>
      <w:r>
        <w:t>.</w:t>
      </w:r>
      <w:bookmarkEnd w:id="21"/>
    </w:p>
    <w:p w14:paraId="77CAD96B" w14:textId="59521D9C" w:rsidR="00984E7A" w:rsidRPr="006C0A85" w:rsidRDefault="00984E7A" w:rsidP="00984E7A">
      <w:pPr>
        <w:pStyle w:val="Proposal"/>
      </w:pPr>
      <w:bookmarkStart w:id="22" w:name="_Toc83986172"/>
      <w:r>
        <w:t>Regarding</w:t>
      </w:r>
      <w:r w:rsidRPr="00984E7A">
        <w:t xml:space="preserve"> the frequency of UE reporting of UE </w:t>
      </w:r>
      <w:r>
        <w:t xml:space="preserve">location, RAN1 confirms that reporting of UE location during initial access, event triggered reporting of </w:t>
      </w:r>
      <w:r w:rsidRPr="001C51F5">
        <w:t xml:space="preserve">UE </w:t>
      </w:r>
      <w:r>
        <w:t xml:space="preserve">location in connected mode, and periodic reporting of UE location in connected mode, as agreed in RAN2, are sufficient </w:t>
      </w:r>
      <w:r w:rsidRPr="00984E7A">
        <w:t>for uplink scheduling adaptation</w:t>
      </w:r>
      <w:r>
        <w:t>.</w:t>
      </w:r>
      <w:bookmarkEnd w:id="22"/>
    </w:p>
    <w:p w14:paraId="08F36D43" w14:textId="77777777" w:rsidR="001C51F5" w:rsidRPr="001C51F5" w:rsidRDefault="001C51F5" w:rsidP="00984E7A">
      <w:pPr>
        <w:pStyle w:val="Proposal"/>
        <w:numPr>
          <w:ilvl w:val="0"/>
          <w:numId w:val="0"/>
        </w:numPr>
        <w:rPr>
          <w:b w:val="0"/>
          <w:bCs w:val="0"/>
        </w:rPr>
      </w:pPr>
    </w:p>
    <w:p w14:paraId="5300F849" w14:textId="76DD651E" w:rsidR="00C01F33" w:rsidRPr="00A85EAA" w:rsidRDefault="00C01F33" w:rsidP="00CE0424">
      <w:pPr>
        <w:pStyle w:val="Heading1"/>
        <w:rPr>
          <w:lang w:val="en-US"/>
        </w:rPr>
      </w:pPr>
      <w:r w:rsidRPr="00A85EAA">
        <w:rPr>
          <w:lang w:val="en-US"/>
        </w:rPr>
        <w:t>Conclusion</w:t>
      </w:r>
    </w:p>
    <w:p w14:paraId="5457A0DE" w14:textId="3F6CCAF5" w:rsidR="00EC6B83" w:rsidRPr="00A85EAA" w:rsidRDefault="00F03DAF" w:rsidP="00D6223C">
      <w:pPr>
        <w:jc w:val="both"/>
        <w:rPr>
          <w:rFonts w:ascii="Arial" w:hAnsi="Arial"/>
          <w:b/>
          <w:bCs/>
        </w:rPr>
      </w:pPr>
      <w:r w:rsidRPr="00A85EAA">
        <w:rPr>
          <w:rFonts w:ascii="Arial" w:hAnsi="Arial"/>
        </w:rPr>
        <w:t>In the previous sections</w:t>
      </w:r>
      <w:r w:rsidR="00C836D8" w:rsidRPr="00A85EAA">
        <w:rPr>
          <w:rFonts w:ascii="Arial" w:hAnsi="Arial"/>
        </w:rPr>
        <w:t xml:space="preserve">, we </w:t>
      </w:r>
      <w:r w:rsidR="00D6223C" w:rsidRPr="00A85EAA">
        <w:rPr>
          <w:rFonts w:ascii="Arial" w:hAnsi="Arial"/>
        </w:rPr>
        <w:t xml:space="preserve">discuss </w:t>
      </w:r>
      <w:r w:rsidR="007434CD" w:rsidRPr="00A85EAA">
        <w:rPr>
          <w:rFonts w:ascii="Arial" w:hAnsi="Arial"/>
        </w:rPr>
        <w:t>timing relationship enhancements for NTN</w:t>
      </w:r>
      <w:r w:rsidR="0053334B" w:rsidRPr="00A85EAA">
        <w:rPr>
          <w:rFonts w:ascii="Arial" w:hAnsi="Arial"/>
        </w:rPr>
        <w:t xml:space="preserve">. </w:t>
      </w:r>
      <w:r w:rsidR="00D6223C" w:rsidRPr="00A85EAA">
        <w:rPr>
          <w:rFonts w:ascii="Arial" w:hAnsi="Arial"/>
        </w:rPr>
        <w:t>W</w:t>
      </w:r>
      <w:r w:rsidR="009F06A5" w:rsidRPr="00A85EAA">
        <w:rPr>
          <w:rFonts w:ascii="Arial" w:hAnsi="Arial"/>
        </w:rPr>
        <w:t>e made the following observations:</w:t>
      </w:r>
      <w:r w:rsidR="009F06A5" w:rsidRPr="00A85EAA">
        <w:rPr>
          <w:rFonts w:ascii="Arial" w:hAnsi="Arial"/>
          <w:b/>
          <w:bCs/>
        </w:rPr>
        <w:t xml:space="preserve"> </w:t>
      </w:r>
    </w:p>
    <w:p w14:paraId="6539AE72" w14:textId="77777777" w:rsidR="0055737E" w:rsidRDefault="009F06A5">
      <w:pPr>
        <w:pStyle w:val="TableofFigures"/>
        <w:tabs>
          <w:tab w:val="right" w:leader="dot" w:pos="9629"/>
        </w:tabs>
        <w:rPr>
          <w:rFonts w:asciiTheme="minorHAnsi" w:hAnsiTheme="minorHAnsi"/>
          <w:b w:val="0"/>
          <w:noProof/>
        </w:rPr>
      </w:pPr>
      <w:r w:rsidRPr="00A85EAA">
        <w:rPr>
          <w:b w:val="0"/>
          <w:bCs/>
        </w:rPr>
        <w:fldChar w:fldCharType="begin"/>
      </w:r>
      <w:r w:rsidRPr="00A85EAA">
        <w:rPr>
          <w:bCs/>
        </w:rPr>
        <w:instrText xml:space="preserve"> TOC \f O \n \h \z \t "Observation" \c </w:instrText>
      </w:r>
      <w:r w:rsidRPr="00A85EAA">
        <w:rPr>
          <w:b w:val="0"/>
          <w:bCs/>
        </w:rPr>
        <w:fldChar w:fldCharType="separate"/>
      </w:r>
      <w:hyperlink w:anchor="_Toc83986155" w:history="1">
        <w:r w:rsidR="0055737E" w:rsidRPr="00EA39DB">
          <w:rPr>
            <w:rStyle w:val="Hyperlink"/>
            <w:noProof/>
          </w:rPr>
          <w:t>Observation 1</w:t>
        </w:r>
        <w:r w:rsidR="0055737E">
          <w:rPr>
            <w:rFonts w:asciiTheme="minorHAnsi" w:hAnsiTheme="minorHAnsi"/>
            <w:b w:val="0"/>
            <w:noProof/>
          </w:rPr>
          <w:tab/>
        </w:r>
        <w:r w:rsidR="0055737E" w:rsidRPr="00EA39DB">
          <w:rPr>
            <w:rStyle w:val="Hyperlink"/>
            <w:noProof/>
          </w:rPr>
          <w:t xml:space="preserve">Increasing </w:t>
        </w:r>
        <w:r w:rsidR="0055737E" w:rsidRPr="00EA39DB">
          <w:rPr>
            <w:rStyle w:val="Hyperlink"/>
            <w:rFonts w:cs="Arial"/>
            <w:noProof/>
          </w:rPr>
          <w:t>the maximum number of K1 values that can be configured to a UE from 8 to 16</w:t>
        </w:r>
        <w:r w:rsidR="0055737E" w:rsidRPr="00EA39DB">
          <w:rPr>
            <w:rStyle w:val="Hyperlink"/>
            <w:noProof/>
          </w:rPr>
          <w:t xml:space="preserve"> will not only benefit NTN but also offer significant deployment flexibility for terrestrial 5G NR networks.</w:t>
        </w:r>
      </w:hyperlink>
    </w:p>
    <w:p w14:paraId="70E63955" w14:textId="77777777" w:rsidR="0055737E" w:rsidRDefault="0055737E">
      <w:pPr>
        <w:pStyle w:val="TableofFigures"/>
        <w:tabs>
          <w:tab w:val="right" w:leader="dot" w:pos="9629"/>
        </w:tabs>
        <w:rPr>
          <w:rFonts w:asciiTheme="minorHAnsi" w:hAnsiTheme="minorHAnsi"/>
          <w:b w:val="0"/>
          <w:noProof/>
        </w:rPr>
      </w:pPr>
      <w:hyperlink w:anchor="_Toc83986156" w:history="1">
        <w:r w:rsidRPr="00EA39DB">
          <w:rPr>
            <w:rStyle w:val="Hyperlink"/>
            <w:noProof/>
          </w:rPr>
          <w:t>Observation 2</w:t>
        </w:r>
        <w:r>
          <w:rPr>
            <w:rFonts w:asciiTheme="minorHAnsi" w:hAnsiTheme="minorHAnsi"/>
            <w:b w:val="0"/>
            <w:noProof/>
          </w:rPr>
          <w:tab/>
        </w:r>
        <w:r w:rsidRPr="00EA39DB">
          <w:rPr>
            <w:rStyle w:val="Hyperlink"/>
            <w:noProof/>
          </w:rPr>
          <w:t xml:space="preserve">The size of the PDSCH-to-HARQ_feedback timing indicator field in DCI 1_0 is not impacted by </w:t>
        </w:r>
        <w:r w:rsidRPr="00EA39DB">
          <w:rPr>
            <w:rStyle w:val="Hyperlink"/>
            <w:rFonts w:cs="Arial"/>
            <w:noProof/>
          </w:rPr>
          <w:t>increasing the maximum number of entries in the higher layer parameter dl-DataToUL-ACK from 8 to 16.</w:t>
        </w:r>
      </w:hyperlink>
    </w:p>
    <w:p w14:paraId="4B325DA0" w14:textId="77777777" w:rsidR="0055737E" w:rsidRDefault="0055737E">
      <w:pPr>
        <w:pStyle w:val="TableofFigures"/>
        <w:tabs>
          <w:tab w:val="right" w:leader="dot" w:pos="9629"/>
        </w:tabs>
        <w:rPr>
          <w:rFonts w:asciiTheme="minorHAnsi" w:hAnsiTheme="minorHAnsi"/>
          <w:b w:val="0"/>
          <w:noProof/>
        </w:rPr>
      </w:pPr>
      <w:hyperlink w:anchor="_Toc83986157" w:history="1">
        <w:r w:rsidRPr="00EA39DB">
          <w:rPr>
            <w:rStyle w:val="Hyperlink"/>
            <w:noProof/>
          </w:rPr>
          <w:t>Observation 3</w:t>
        </w:r>
        <w:r>
          <w:rPr>
            <w:rFonts w:asciiTheme="minorHAnsi" w:hAnsiTheme="minorHAnsi"/>
            <w:b w:val="0"/>
            <w:noProof/>
          </w:rPr>
          <w:tab/>
        </w:r>
        <w:r w:rsidRPr="00EA39DB">
          <w:rPr>
            <w:rStyle w:val="Hyperlink"/>
            <w:noProof/>
          </w:rPr>
          <w:t>The RAN2 design of the reporting of UE TA pre-compensation value and UE location is relatively complete, with some aspects pending on SA3 input and RAN1 input.</w:t>
        </w:r>
      </w:hyperlink>
    </w:p>
    <w:p w14:paraId="3FD31450" w14:textId="663EA4C1" w:rsidR="009F06A5" w:rsidRPr="00A85EAA" w:rsidRDefault="009F06A5" w:rsidP="009F06A5">
      <w:pPr>
        <w:pStyle w:val="BodyText"/>
      </w:pPr>
      <w:r w:rsidRPr="00A85EAA">
        <w:rPr>
          <w:b/>
          <w:bCs/>
        </w:rPr>
        <w:fldChar w:fldCharType="end"/>
      </w:r>
    </w:p>
    <w:p w14:paraId="1FBF2552" w14:textId="77777777" w:rsidR="009F06A5" w:rsidRPr="00A85EAA" w:rsidRDefault="009F06A5" w:rsidP="009F06A5">
      <w:pPr>
        <w:pStyle w:val="BodyText"/>
      </w:pPr>
      <w:r w:rsidRPr="00A85EAA">
        <w:t>Based on the discussion in the previous sections we propose the following:</w:t>
      </w:r>
    </w:p>
    <w:p w14:paraId="5C53E8C7" w14:textId="30687EFE" w:rsidR="0055737E" w:rsidRDefault="009F06A5">
      <w:pPr>
        <w:pStyle w:val="TableofFigures"/>
        <w:tabs>
          <w:tab w:val="right" w:leader="dot" w:pos="9629"/>
        </w:tabs>
        <w:rPr>
          <w:rFonts w:asciiTheme="minorHAnsi" w:hAnsiTheme="minorHAnsi"/>
          <w:b w:val="0"/>
          <w:noProof/>
        </w:rPr>
      </w:pPr>
      <w:r w:rsidRPr="00A85EAA">
        <w:rPr>
          <w:b w:val="0"/>
          <w:bCs/>
        </w:rPr>
        <w:fldChar w:fldCharType="begin"/>
      </w:r>
      <w:r w:rsidRPr="00A85EAA">
        <w:rPr>
          <w:b w:val="0"/>
          <w:bCs/>
        </w:rPr>
        <w:instrText xml:space="preserve"> TOC \n \h \z \t "Proposal" \c </w:instrText>
      </w:r>
      <w:r w:rsidRPr="00A85EAA">
        <w:rPr>
          <w:b w:val="0"/>
          <w:bCs/>
        </w:rPr>
        <w:fldChar w:fldCharType="separate"/>
      </w:r>
      <w:hyperlink w:anchor="_Toc83986158" w:history="1">
        <w:r w:rsidR="0055737E" w:rsidRPr="009C3E50">
          <w:rPr>
            <w:rStyle w:val="Hyperlink"/>
            <w:noProof/>
          </w:rPr>
          <w:t>Proposal 1</w:t>
        </w:r>
        <w:r w:rsidR="0055737E">
          <w:rPr>
            <w:rFonts w:asciiTheme="minorHAnsi" w:hAnsiTheme="minorHAnsi"/>
            <w:b w:val="0"/>
            <w:noProof/>
          </w:rPr>
          <w:tab/>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offset</m:t>
              </m:r>
            </m:sub>
          </m:sSub>
        </m:oMath>
        <w:r w:rsidR="00CD3851">
          <w:rPr>
            <w:rFonts w:eastAsia="Calibri" w:cs="Arial"/>
          </w:rPr>
          <w:t xml:space="preserve"> is updated by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offset</m:t>
              </m:r>
            </m:sub>
          </m:sSub>
          <m:r>
            <m:rPr>
              <m:sty m:val="bi"/>
            </m:rPr>
            <w:rPr>
              <w:rFonts w:ascii="Cambria Math" w:hAnsi="Cambria Math"/>
            </w:rPr>
            <m:t>+</m:t>
          </m:r>
          <m:r>
            <m:rPr>
              <m:sty m:val="b"/>
            </m:rPr>
            <w:rPr>
              <w:rFonts w:ascii="Cambria Math" w:hAnsi="Cambria Math"/>
            </w:rPr>
            <m:t>Δ</m:t>
          </m:r>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offset</m:t>
              </m:r>
            </m:sub>
          </m:sSub>
        </m:oMath>
        <w:r w:rsidR="00CD3851" w:rsidRPr="00F4776B">
          <w:t xml:space="preserve">, where </w:t>
        </w:r>
        <m:oMath>
          <m:r>
            <m:rPr>
              <m:sty m:val="b"/>
            </m:rPr>
            <w:rPr>
              <w:rFonts w:ascii="Cambria Math" w:hAnsi="Cambria Math"/>
            </w:rPr>
            <m:t>Δ</m:t>
          </m:r>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offset</m:t>
              </m:r>
            </m:sub>
          </m:sSub>
        </m:oMath>
        <w:r w:rsidR="00CD3851" w:rsidRPr="00F4776B">
          <w:t xml:space="preserve"> is configured after initial access and is zero if not configured</w:t>
        </w:r>
        <w:r w:rsidR="0055737E" w:rsidRPr="009C3E50">
          <w:rPr>
            <w:rStyle w:val="Hyperlink"/>
            <w:noProof/>
          </w:rPr>
          <w:t>.</w:t>
        </w:r>
      </w:hyperlink>
    </w:p>
    <w:p w14:paraId="1A15FE53" w14:textId="63836B89" w:rsidR="0055737E" w:rsidRDefault="0055737E">
      <w:pPr>
        <w:pStyle w:val="TableofFigures"/>
        <w:tabs>
          <w:tab w:val="right" w:leader="dot" w:pos="9629"/>
        </w:tabs>
        <w:rPr>
          <w:rStyle w:val="Hyperlink"/>
          <w:noProof/>
        </w:rPr>
      </w:pPr>
      <w:hyperlink w:anchor="_Toc83986159" w:history="1">
        <w:r w:rsidRPr="009C3E50">
          <w:rPr>
            <w:rStyle w:val="Hyperlink"/>
            <w:noProof/>
          </w:rPr>
          <w:t>Proposal 2</w:t>
        </w:r>
        <w:r>
          <w:rPr>
            <w:rFonts w:asciiTheme="minorHAnsi" w:hAnsiTheme="minorHAnsi"/>
            <w:b w:val="0"/>
            <w:noProof/>
          </w:rPr>
          <w:tab/>
        </w:r>
        <w:r w:rsidRPr="009C3E50">
          <w:rPr>
            <w:rStyle w:val="Hyperlink"/>
            <w:noProof/>
          </w:rPr>
          <w:t>Clarify how K_offset is used in each timing relationship as follows:</w:t>
        </w:r>
      </w:hyperlink>
    </w:p>
    <w:p w14:paraId="68C147DE" w14:textId="77777777" w:rsidR="0055737E" w:rsidRPr="00B506FD" w:rsidRDefault="0055737E" w:rsidP="0055737E">
      <w:pPr>
        <w:pStyle w:val="Proposal"/>
        <w:numPr>
          <w:ilvl w:val="0"/>
          <w:numId w:val="31"/>
        </w:numPr>
      </w:pPr>
      <w:r w:rsidRPr="00B506FD">
        <w:t xml:space="preserve">For the transmission timing of DCI scheduled PUSCH (including CSI on PUSCH), the slot allocated for the PUSCH </w:t>
      </w:r>
      <w:r>
        <w:t>is</w:t>
      </w:r>
      <w:r w:rsidRPr="00B506FD">
        <w:t xml:space="preserve"> </w:t>
      </w:r>
      <m:oMath>
        <m:d>
          <m:dPr>
            <m:begChr m:val="⌊"/>
            <m:endChr m:val="⌋"/>
            <m:ctrlPr>
              <w:rPr>
                <w:rFonts w:ascii="Cambria Math" w:hAnsi="Cambria Math"/>
                <w:i/>
              </w:rPr>
            </m:ctrlPr>
          </m:dPr>
          <m:e>
            <m:r>
              <m:rPr>
                <m:sty m:val="bi"/>
              </m:rPr>
              <w:rPr>
                <w:rFonts w:ascii="Cambria Math" w:hAnsi="Cambria Math"/>
              </w:rPr>
              <m:t>n⋅</m:t>
            </m:r>
            <m:f>
              <m:fPr>
                <m:ctrlPr>
                  <w:rPr>
                    <w:rFonts w:ascii="Cambria Math" w:hAnsi="Cambria Math"/>
                    <w:i/>
                  </w:rPr>
                </m:ctrlPr>
              </m:fPr>
              <m:num>
                <m:sSup>
                  <m:sSupPr>
                    <m:ctrlPr>
                      <w:rPr>
                        <w:rFonts w:ascii="Cambria Math" w:hAnsi="Cambria Math"/>
                        <w:i/>
                      </w:rPr>
                    </m:ctrlPr>
                  </m:sSupPr>
                  <m:e>
                    <m:r>
                      <m:rPr>
                        <m:sty m:val="bi"/>
                      </m:rPr>
                      <w:rPr>
                        <w:rFonts w:ascii="Cambria Math" w:hAnsi="Cambria Math"/>
                      </w:rPr>
                      <m:t>2</m:t>
                    </m:r>
                  </m:e>
                  <m:sup>
                    <m:sSub>
                      <m:sSubPr>
                        <m:ctrlPr>
                          <w:rPr>
                            <w:rFonts w:ascii="Cambria Math" w:hAnsi="Cambria Math"/>
                            <w:i/>
                          </w:rPr>
                        </m:ctrlPr>
                      </m:sSubPr>
                      <m:e>
                        <m:r>
                          <m:rPr>
                            <m:sty m:val="bi"/>
                          </m:rPr>
                          <w:rPr>
                            <w:rFonts w:ascii="Cambria Math" w:hAnsi="Cambria Math"/>
                          </w:rPr>
                          <m:t>μ</m:t>
                        </m:r>
                      </m:e>
                      <m:sub>
                        <m:r>
                          <m:rPr>
                            <m:sty m:val="bi"/>
                          </m:rPr>
                          <w:rPr>
                            <w:rFonts w:ascii="Cambria Math" w:hAnsi="Cambria Math"/>
                          </w:rPr>
                          <m:t>PUSCH</m:t>
                        </m:r>
                      </m:sub>
                    </m:sSub>
                  </m:sup>
                </m:sSup>
              </m:num>
              <m:den>
                <m:sSup>
                  <m:sSupPr>
                    <m:ctrlPr>
                      <w:rPr>
                        <w:rFonts w:ascii="Cambria Math" w:hAnsi="Cambria Math"/>
                        <w:i/>
                      </w:rPr>
                    </m:ctrlPr>
                  </m:sSupPr>
                  <m:e>
                    <m:r>
                      <m:rPr>
                        <m:sty m:val="bi"/>
                      </m:rPr>
                      <w:rPr>
                        <w:rFonts w:ascii="Cambria Math" w:hAnsi="Cambria Math"/>
                      </w:rPr>
                      <m:t>2</m:t>
                    </m:r>
                  </m:e>
                  <m:sup>
                    <m:sSub>
                      <m:sSubPr>
                        <m:ctrlPr>
                          <w:rPr>
                            <w:rFonts w:ascii="Cambria Math" w:hAnsi="Cambria Math"/>
                            <w:i/>
                          </w:rPr>
                        </m:ctrlPr>
                      </m:sSubPr>
                      <m:e>
                        <m:r>
                          <m:rPr>
                            <m:sty m:val="bi"/>
                          </m:rPr>
                          <w:rPr>
                            <w:rFonts w:ascii="Cambria Math" w:hAnsi="Cambria Math"/>
                          </w:rPr>
                          <m:t>μ</m:t>
                        </m:r>
                      </m:e>
                      <m:sub>
                        <m:r>
                          <m:rPr>
                            <m:sty m:val="bi"/>
                          </m:rPr>
                          <w:rPr>
                            <w:rFonts w:ascii="Cambria Math" w:hAnsi="Cambria Math"/>
                          </w:rPr>
                          <m:t>PDCCH</m:t>
                        </m:r>
                      </m:sub>
                    </m:sSub>
                  </m:sup>
                </m:sSup>
              </m:den>
            </m:f>
          </m:e>
        </m:d>
        <m:r>
          <m:rPr>
            <m:sty m:val="bi"/>
          </m:rPr>
          <w:rPr>
            <w:rFonts w:ascii="Cambria Math" w:hAnsi="Cambria Math"/>
          </w:rPr>
          <m:t>+</m:t>
        </m:r>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2</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offset</m:t>
            </m:r>
          </m:sub>
        </m:sSub>
      </m:oMath>
      <w:r w:rsidRPr="00B506FD">
        <w:t>.</w:t>
      </w:r>
    </w:p>
    <w:p w14:paraId="59EEF480" w14:textId="77777777" w:rsidR="0055737E" w:rsidRPr="00B506FD" w:rsidRDefault="0055737E" w:rsidP="0055737E">
      <w:pPr>
        <w:pStyle w:val="Proposal"/>
        <w:numPr>
          <w:ilvl w:val="0"/>
          <w:numId w:val="31"/>
        </w:numPr>
      </w:pPr>
      <w:r w:rsidRPr="00B506FD">
        <w:lastRenderedPageBreak/>
        <w:t xml:space="preserve">For the transmission timing of RAR grant scheduled PUSCH, </w:t>
      </w:r>
      <w:r w:rsidRPr="00B506FD">
        <w:rPr>
          <w:color w:val="000000"/>
        </w:rPr>
        <w:t xml:space="preserve">the UE transmits the PUSCH in slot </w:t>
      </w:r>
      <m:oMath>
        <m:r>
          <m:rPr>
            <m:sty m:val="bi"/>
          </m:rPr>
          <w:rPr>
            <w:rFonts w:ascii="Cambria Math" w:hAnsi="Cambria Math"/>
            <w:color w:val="000000"/>
          </w:rPr>
          <m:t xml:space="preserve">n + </m:t>
        </m:r>
        <m:sSub>
          <m:sSubPr>
            <m:ctrlPr>
              <w:rPr>
                <w:rFonts w:ascii="Cambria Math" w:hAnsi="Cambria Math"/>
                <w:i/>
                <w:color w:val="000000"/>
              </w:rPr>
            </m:ctrlPr>
          </m:sSubPr>
          <m:e>
            <m:r>
              <m:rPr>
                <m:sty m:val="bi"/>
              </m:rPr>
              <w:rPr>
                <w:rFonts w:ascii="Cambria Math" w:hAnsi="Cambria Math"/>
                <w:color w:val="000000"/>
              </w:rPr>
              <m:t>K</m:t>
            </m:r>
          </m:e>
          <m:sub>
            <m:r>
              <m:rPr>
                <m:sty m:val="bi"/>
              </m:rPr>
              <w:rPr>
                <w:rFonts w:ascii="Cambria Math" w:hAnsi="Cambria Math"/>
                <w:color w:val="000000"/>
              </w:rPr>
              <m:t>2</m:t>
            </m:r>
          </m:sub>
        </m:sSub>
        <m:r>
          <m:rPr>
            <m:sty m:val="bi"/>
          </m:rPr>
          <w:rPr>
            <w:rFonts w:ascii="Cambria Math" w:hAnsi="Cambria Math"/>
            <w:color w:val="000000"/>
          </w:rPr>
          <m:t xml:space="preserve"> +</m:t>
        </m:r>
        <m:r>
          <m:rPr>
            <m:sty m:val="b"/>
          </m:rPr>
          <w:rPr>
            <w:rFonts w:ascii="Cambria Math" w:hAnsi="Cambria Math"/>
            <w:color w:val="000000"/>
          </w:rPr>
          <m:t>Δ+</m:t>
        </m:r>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offset</m:t>
            </m:r>
          </m:sub>
        </m:sSub>
      </m:oMath>
      <w:r w:rsidRPr="00B506FD">
        <w:rPr>
          <w:color w:val="000000"/>
        </w:rPr>
        <w:t>.</w:t>
      </w:r>
    </w:p>
    <w:p w14:paraId="3F26BF12" w14:textId="77777777" w:rsidR="0055737E" w:rsidRPr="00B506FD" w:rsidRDefault="0055737E" w:rsidP="0055737E">
      <w:pPr>
        <w:pStyle w:val="Proposal"/>
        <w:numPr>
          <w:ilvl w:val="0"/>
          <w:numId w:val="31"/>
        </w:numPr>
      </w:pPr>
      <w:r w:rsidRPr="00B506FD">
        <w:t>For the transmission timing of HARQ-ACK on PUCCH, the UE provides corresponding HARQ-ACK information in a PUCCH transmission within slot</w:t>
      </w:r>
      <w:r w:rsidRPr="00B506FD">
        <w:rPr>
          <w:lang w:val="en-GB"/>
        </w:rPr>
        <w:t xml:space="preserve"> </w:t>
      </w:r>
      <m:oMath>
        <m:r>
          <m:rPr>
            <m:sty m:val="bi"/>
          </m:rPr>
          <w:rPr>
            <w:rFonts w:ascii="Cambria Math" w:hAnsi="Cambria Math"/>
            <w:lang w:val="en-GB"/>
          </w:rPr>
          <m:t>n+</m:t>
        </m:r>
        <m:sSub>
          <m:sSubPr>
            <m:ctrlPr>
              <w:rPr>
                <w:rFonts w:ascii="Cambria Math" w:hAnsi="Cambria Math"/>
                <w:i/>
                <w:lang w:val="en-GB"/>
              </w:rPr>
            </m:ctrlPr>
          </m:sSubPr>
          <m:e>
            <m:r>
              <m:rPr>
                <m:sty m:val="bi"/>
              </m:rPr>
              <w:rPr>
                <w:rFonts w:ascii="Cambria Math" w:hAnsi="Cambria Math"/>
                <w:lang w:val="en-GB"/>
              </w:rPr>
              <m:t>K</m:t>
            </m:r>
          </m:e>
          <m:sub>
            <m:r>
              <m:rPr>
                <m:sty m:val="bi"/>
              </m:rPr>
              <w:rPr>
                <w:rFonts w:ascii="Cambria Math" w:hAnsi="Cambria Math"/>
                <w:lang w:val="en-GB"/>
              </w:rPr>
              <m:t>1</m:t>
            </m:r>
          </m:sub>
        </m:sSub>
        <m:r>
          <m:rPr>
            <m:sty m:val="bi"/>
          </m:rPr>
          <w:rPr>
            <w:rFonts w:ascii="Cambria Math" w:hAnsi="Cambria Math"/>
            <w:lang w:val="en-GB"/>
          </w:rPr>
          <m:t>+</m:t>
        </m:r>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offset</m:t>
            </m:r>
          </m:sub>
        </m:sSub>
      </m:oMath>
      <w:r w:rsidRPr="00B506FD">
        <w:t>.</w:t>
      </w:r>
    </w:p>
    <w:p w14:paraId="4C7CF6F2" w14:textId="77777777" w:rsidR="0055737E" w:rsidRPr="00B506FD" w:rsidRDefault="0055737E" w:rsidP="0055737E">
      <w:pPr>
        <w:pStyle w:val="Proposal"/>
        <w:numPr>
          <w:ilvl w:val="0"/>
          <w:numId w:val="31"/>
        </w:numPr>
      </w:pPr>
      <w:r w:rsidRPr="00B506FD">
        <w:t xml:space="preserve">For the CSI reference resource timing, the CSI reference resource is given in the downlink slot </w:t>
      </w:r>
      <m:oMath>
        <m:r>
          <m:rPr>
            <m:sty m:val="bi"/>
          </m:rPr>
          <w:rPr>
            <w:rFonts w:ascii="Cambria Math" w:hAnsi="Cambria Math"/>
          </w:rPr>
          <m:t>n-</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CS</m:t>
            </m:r>
            <m:sSub>
              <m:sSubPr>
                <m:ctrlPr>
                  <w:rPr>
                    <w:rFonts w:ascii="Cambria Math" w:hAnsi="Cambria Math"/>
                    <w:i/>
                  </w:rPr>
                </m:ctrlPr>
              </m:sSubPr>
              <m:e>
                <m:r>
                  <m:rPr>
                    <m:sty m:val="bi"/>
                  </m:rPr>
                  <w:rPr>
                    <w:rFonts w:ascii="Cambria Math" w:hAnsi="Cambria Math"/>
                  </w:rPr>
                  <m:t>I</m:t>
                </m:r>
              </m:e>
              <m:sub>
                <m:r>
                  <m:rPr>
                    <m:sty m:val="bi"/>
                  </m:rPr>
                  <w:rPr>
                    <w:rFonts w:ascii="Cambria Math" w:hAnsi="Cambria Math"/>
                  </w:rPr>
                  <m:t>ref</m:t>
                </m:r>
              </m:sub>
            </m:sSub>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offset</m:t>
            </m:r>
          </m:sub>
        </m:sSub>
      </m:oMath>
      <w:r w:rsidRPr="00B506FD">
        <w:t>.</w:t>
      </w:r>
    </w:p>
    <w:p w14:paraId="43C146AE" w14:textId="38FCCBE5" w:rsidR="0055737E" w:rsidRPr="0055737E" w:rsidRDefault="0055737E" w:rsidP="0055737E">
      <w:pPr>
        <w:pStyle w:val="Proposal"/>
        <w:numPr>
          <w:ilvl w:val="0"/>
          <w:numId w:val="31"/>
        </w:numPr>
      </w:pPr>
      <w:r w:rsidRPr="00B506FD">
        <w:rPr>
          <w:color w:val="000000"/>
        </w:rPr>
        <w:t xml:space="preserve">For the </w:t>
      </w:r>
      <w:r w:rsidRPr="00B506FD">
        <w:t>transmission timing of</w:t>
      </w:r>
      <w:r w:rsidRPr="00B506FD">
        <w:rPr>
          <w:color w:val="000000"/>
        </w:rPr>
        <w:t xml:space="preserve"> aperiodic SRS, </w:t>
      </w:r>
      <w:r w:rsidRPr="00B506FD">
        <w:rPr>
          <w:rFonts w:eastAsia="SimSun"/>
        </w:rPr>
        <w:t xml:space="preserve">the UE transmits aperiodic SRS in each of the triggered SRS resource set(s) in slot </w:t>
      </w:r>
      <m:oMath>
        <m:d>
          <m:dPr>
            <m:begChr m:val="⌊"/>
            <m:endChr m:val="⌋"/>
            <m:ctrlPr>
              <w:rPr>
                <w:rFonts w:ascii="Cambria Math" w:hAnsi="Cambria Math"/>
                <w:i/>
              </w:rPr>
            </m:ctrlPr>
          </m:dPr>
          <m:e>
            <m:r>
              <m:rPr>
                <m:sty m:val="bi"/>
              </m:rPr>
              <w:rPr>
                <w:rFonts w:ascii="Cambria Math" w:hAnsi="Cambria Math"/>
              </w:rPr>
              <m:t>n∙</m:t>
            </m:r>
            <m:sSup>
              <m:sSupPr>
                <m:ctrlPr>
                  <w:rPr>
                    <w:rFonts w:ascii="Cambria Math" w:hAnsi="Cambria Math"/>
                    <w:i/>
                  </w:rPr>
                </m:ctrlPr>
              </m:sSupPr>
              <m:e>
                <m:r>
                  <m:rPr>
                    <m:sty m:val="bi"/>
                  </m:rPr>
                  <w:rPr>
                    <w:rFonts w:ascii="Cambria Math" w:hAnsi="Cambria Math"/>
                  </w:rPr>
                  <m:t>2</m:t>
                </m:r>
              </m:e>
              <m:sup>
                <m:f>
                  <m:fPr>
                    <m:ctrlPr>
                      <w:rPr>
                        <w:rFonts w:ascii="Cambria Math" w:hAnsi="Cambria Math"/>
                        <w:i/>
                      </w:rPr>
                    </m:ctrlPr>
                  </m:fPr>
                  <m:num>
                    <m:sSub>
                      <m:sSubPr>
                        <m:ctrlPr>
                          <w:rPr>
                            <w:rFonts w:ascii="Cambria Math" w:hAnsi="Cambria Math"/>
                            <w:i/>
                          </w:rPr>
                        </m:ctrlPr>
                      </m:sSubPr>
                      <m:e>
                        <m:r>
                          <m:rPr>
                            <m:sty m:val="bi"/>
                          </m:rPr>
                          <w:rPr>
                            <w:rFonts w:ascii="Cambria Math" w:hAnsi="Cambria Math"/>
                          </w:rPr>
                          <m:t>μ</m:t>
                        </m:r>
                      </m:e>
                      <m:sub>
                        <m:r>
                          <m:rPr>
                            <m:sty m:val="bi"/>
                          </m:rPr>
                          <w:rPr>
                            <w:rFonts w:ascii="Cambria Math" w:hAnsi="Cambria Math"/>
                          </w:rPr>
                          <m:t>SRS</m:t>
                        </m:r>
                      </m:sub>
                    </m:sSub>
                  </m:num>
                  <m:den>
                    <m:sSub>
                      <m:sSubPr>
                        <m:ctrlPr>
                          <w:rPr>
                            <w:rFonts w:ascii="Cambria Math" w:hAnsi="Cambria Math"/>
                            <w:i/>
                          </w:rPr>
                        </m:ctrlPr>
                      </m:sSubPr>
                      <m:e>
                        <m:r>
                          <m:rPr>
                            <m:sty m:val="bi"/>
                          </m:rPr>
                          <w:rPr>
                            <w:rFonts w:ascii="Cambria Math" w:hAnsi="Cambria Math"/>
                          </w:rPr>
                          <m:t>μ</m:t>
                        </m:r>
                      </m:e>
                      <m:sub>
                        <m:r>
                          <m:rPr>
                            <m:sty m:val="bi"/>
                          </m:rPr>
                          <w:rPr>
                            <w:rFonts w:ascii="Cambria Math" w:hAnsi="Cambria Math"/>
                          </w:rPr>
                          <m:t>PDCCH</m:t>
                        </m:r>
                      </m:sub>
                    </m:sSub>
                  </m:den>
                </m:f>
              </m:sup>
            </m:sSup>
          </m:e>
        </m:d>
        <m:r>
          <m:rPr>
            <m:sty m:val="bi"/>
          </m:rPr>
          <w:rPr>
            <w:rFonts w:ascii="Cambria Math" w:hAnsi="Cambria Math"/>
          </w:rPr>
          <m:t>+k+</m:t>
        </m:r>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offset</m:t>
            </m:r>
          </m:sub>
        </m:sSub>
      </m:oMath>
      <w:r w:rsidRPr="00B506FD">
        <w:t>.</w:t>
      </w:r>
    </w:p>
    <w:p w14:paraId="5F039492" w14:textId="77777777" w:rsidR="0055737E" w:rsidRDefault="0055737E">
      <w:pPr>
        <w:pStyle w:val="TableofFigures"/>
        <w:tabs>
          <w:tab w:val="right" w:leader="dot" w:pos="9629"/>
        </w:tabs>
        <w:rPr>
          <w:rFonts w:asciiTheme="minorHAnsi" w:hAnsiTheme="minorHAnsi"/>
          <w:b w:val="0"/>
          <w:noProof/>
        </w:rPr>
      </w:pPr>
      <w:hyperlink w:anchor="_Toc83986165" w:history="1">
        <w:r w:rsidRPr="009C3E50">
          <w:rPr>
            <w:rStyle w:val="Hyperlink"/>
            <w:noProof/>
          </w:rPr>
          <w:t>Proposal 3</w:t>
        </w:r>
        <w:r>
          <w:rPr>
            <w:rFonts w:asciiTheme="minorHAnsi" w:hAnsiTheme="minorHAnsi"/>
            <w:b w:val="0"/>
            <w:noProof/>
          </w:rPr>
          <w:tab/>
        </w:r>
        <w:r w:rsidRPr="009C3E50">
          <w:rPr>
            <w:rStyle w:val="Hyperlink"/>
            <w:noProof/>
          </w:rPr>
          <w:t>For determination of cell-specific K_offset in system information, signal</w:t>
        </w:r>
        <w:r w:rsidRPr="009C3E50">
          <w:rPr>
            <w:rStyle w:val="Hyperlink"/>
            <w:rFonts w:cs="Arial"/>
            <w:noProof/>
          </w:rPr>
          <w:t xml:space="preserve"> one offset value for K_offset.</w:t>
        </w:r>
      </w:hyperlink>
    </w:p>
    <w:p w14:paraId="27678FBD" w14:textId="77777777" w:rsidR="0055737E" w:rsidRDefault="0055737E">
      <w:pPr>
        <w:pStyle w:val="TableofFigures"/>
        <w:tabs>
          <w:tab w:val="right" w:leader="dot" w:pos="9629"/>
        </w:tabs>
        <w:rPr>
          <w:rFonts w:asciiTheme="minorHAnsi" w:hAnsiTheme="minorHAnsi"/>
          <w:b w:val="0"/>
          <w:noProof/>
        </w:rPr>
      </w:pPr>
      <w:hyperlink w:anchor="_Toc83986166" w:history="1">
        <w:r w:rsidRPr="009C3E50">
          <w:rPr>
            <w:rStyle w:val="Hyperlink"/>
            <w:noProof/>
          </w:rPr>
          <w:t>Proposal 4</w:t>
        </w:r>
        <w:r>
          <w:rPr>
            <w:rFonts w:asciiTheme="minorHAnsi" w:hAnsiTheme="minorHAnsi"/>
            <w:b w:val="0"/>
            <w:noProof/>
          </w:rPr>
          <w:tab/>
        </w:r>
        <w:r w:rsidRPr="009C3E50">
          <w:rPr>
            <w:rStyle w:val="Hyperlink"/>
            <w:rFonts w:cs="Arial"/>
            <w:noProof/>
          </w:rPr>
          <w:t>Increase the</w:t>
        </w:r>
        <w:r w:rsidRPr="009C3E50">
          <w:rPr>
            <w:rStyle w:val="Hyperlink"/>
            <w:rFonts w:cs="Arial"/>
            <w:noProof/>
            <w:lang w:eastAsia="ja-JP"/>
          </w:rPr>
          <w:t xml:space="preserve"> maximum number of entries in the higher layer parameter dl-DataToUL-ACK</w:t>
        </w:r>
        <w:r w:rsidRPr="009C3E50">
          <w:rPr>
            <w:rStyle w:val="Hyperlink"/>
            <w:rFonts w:cs="Arial"/>
            <w:noProof/>
          </w:rPr>
          <w:t xml:space="preserve"> from 8 to 16.</w:t>
        </w:r>
      </w:hyperlink>
    </w:p>
    <w:p w14:paraId="4B021250" w14:textId="77777777" w:rsidR="0055737E" w:rsidRDefault="0055737E">
      <w:pPr>
        <w:pStyle w:val="TableofFigures"/>
        <w:tabs>
          <w:tab w:val="right" w:leader="dot" w:pos="9629"/>
        </w:tabs>
        <w:rPr>
          <w:rFonts w:asciiTheme="minorHAnsi" w:hAnsiTheme="minorHAnsi"/>
          <w:b w:val="0"/>
          <w:noProof/>
        </w:rPr>
      </w:pPr>
      <w:hyperlink w:anchor="_Toc83986167" w:history="1">
        <w:r w:rsidRPr="009C3E50">
          <w:rPr>
            <w:rStyle w:val="Hyperlink"/>
            <w:noProof/>
          </w:rPr>
          <w:t>Proposal 5</w:t>
        </w:r>
        <w:r>
          <w:rPr>
            <w:rFonts w:asciiTheme="minorHAnsi" w:hAnsiTheme="minorHAnsi"/>
            <w:b w:val="0"/>
            <w:noProof/>
          </w:rPr>
          <w:tab/>
        </w:r>
        <w:r w:rsidRPr="009C3E50">
          <w:rPr>
            <w:rStyle w:val="Hyperlink"/>
            <w:rFonts w:cs="Arial"/>
            <w:noProof/>
          </w:rPr>
          <w:t>In non-fallback DCI 1_1/1_2, the size of the PDSCH-to-HARQ_feedback timing indicator field is 0, 1, 2, 3, or 4 bits, depending on the number of entries in the higher layer parameter dl-DataToUL-ACK (which is proposed to be increased up to 16).</w:t>
        </w:r>
      </w:hyperlink>
    </w:p>
    <w:p w14:paraId="298559EF" w14:textId="77777777" w:rsidR="0055737E" w:rsidRDefault="0055737E">
      <w:pPr>
        <w:pStyle w:val="TableofFigures"/>
        <w:tabs>
          <w:tab w:val="right" w:leader="dot" w:pos="9629"/>
        </w:tabs>
        <w:rPr>
          <w:rFonts w:asciiTheme="minorHAnsi" w:hAnsiTheme="minorHAnsi"/>
          <w:b w:val="0"/>
          <w:noProof/>
        </w:rPr>
      </w:pPr>
      <w:hyperlink w:anchor="_Toc83986168" w:history="1">
        <w:r w:rsidRPr="009C3E50">
          <w:rPr>
            <w:rStyle w:val="Hyperlink"/>
            <w:noProof/>
          </w:rPr>
          <w:t>Proposal 6</w:t>
        </w:r>
        <w:r>
          <w:rPr>
            <w:rFonts w:asciiTheme="minorHAnsi" w:hAnsiTheme="minorHAnsi"/>
            <w:b w:val="0"/>
            <w:noProof/>
          </w:rPr>
          <w:tab/>
        </w:r>
        <w:r w:rsidRPr="009C3E50">
          <w:rPr>
            <w:rStyle w:val="Hyperlink"/>
            <w:noProof/>
          </w:rPr>
          <w:t>Regarding the content of UE reporting of information about the UE specific TA pre-compensation, from RAN1’s perspective, the reporting of UE TA pre-compensation value and the reporting of UE location, as agreed in RAN2, can be supported.</w:t>
        </w:r>
      </w:hyperlink>
    </w:p>
    <w:p w14:paraId="7BD7FB9D" w14:textId="77777777" w:rsidR="0055737E" w:rsidRDefault="0055737E">
      <w:pPr>
        <w:pStyle w:val="TableofFigures"/>
        <w:tabs>
          <w:tab w:val="right" w:leader="dot" w:pos="9629"/>
        </w:tabs>
        <w:rPr>
          <w:rFonts w:asciiTheme="minorHAnsi" w:hAnsiTheme="minorHAnsi"/>
          <w:b w:val="0"/>
          <w:noProof/>
        </w:rPr>
      </w:pPr>
      <w:hyperlink w:anchor="_Toc83986169" w:history="1">
        <w:r w:rsidRPr="009C3E50">
          <w:rPr>
            <w:rStyle w:val="Hyperlink"/>
            <w:noProof/>
          </w:rPr>
          <w:t>Proposal 7</w:t>
        </w:r>
        <w:r>
          <w:rPr>
            <w:rFonts w:asciiTheme="minorHAnsi" w:hAnsiTheme="minorHAnsi"/>
            <w:b w:val="0"/>
            <w:noProof/>
          </w:rPr>
          <w:tab/>
        </w:r>
        <w:r w:rsidRPr="009C3E50">
          <w:rPr>
            <w:rStyle w:val="Hyperlink"/>
            <w:noProof/>
          </w:rPr>
          <w:t>For TA-based reporting, the reported UE TA pre-compensation value is the UE specific TA.</w:t>
        </w:r>
      </w:hyperlink>
    </w:p>
    <w:p w14:paraId="27DCB56A" w14:textId="77777777" w:rsidR="0055737E" w:rsidRDefault="0055737E">
      <w:pPr>
        <w:pStyle w:val="TableofFigures"/>
        <w:tabs>
          <w:tab w:val="right" w:leader="dot" w:pos="9629"/>
        </w:tabs>
        <w:rPr>
          <w:rFonts w:asciiTheme="minorHAnsi" w:hAnsiTheme="minorHAnsi"/>
          <w:b w:val="0"/>
          <w:noProof/>
        </w:rPr>
      </w:pPr>
      <w:hyperlink w:anchor="_Toc83986170" w:history="1">
        <w:r w:rsidRPr="009C3E50">
          <w:rPr>
            <w:rStyle w:val="Hyperlink"/>
            <w:noProof/>
          </w:rPr>
          <w:t>Proposal 8</w:t>
        </w:r>
        <w:r>
          <w:rPr>
            <w:rFonts w:asciiTheme="minorHAnsi" w:hAnsiTheme="minorHAnsi"/>
            <w:b w:val="0"/>
            <w:noProof/>
          </w:rPr>
          <w:tab/>
        </w:r>
        <w:r w:rsidRPr="009C3E50">
          <w:rPr>
            <w:rStyle w:val="Hyperlink"/>
            <w:noProof/>
          </w:rPr>
          <w:t>For location-based reporting, the reported coarse / fine UE location information is up to RAN2 to decide.</w:t>
        </w:r>
      </w:hyperlink>
    </w:p>
    <w:p w14:paraId="59287541" w14:textId="77777777" w:rsidR="0055737E" w:rsidRDefault="0055737E">
      <w:pPr>
        <w:pStyle w:val="TableofFigures"/>
        <w:tabs>
          <w:tab w:val="right" w:leader="dot" w:pos="9629"/>
        </w:tabs>
        <w:rPr>
          <w:rFonts w:asciiTheme="minorHAnsi" w:hAnsiTheme="minorHAnsi"/>
          <w:b w:val="0"/>
          <w:noProof/>
        </w:rPr>
      </w:pPr>
      <w:hyperlink w:anchor="_Toc83986171" w:history="1">
        <w:r w:rsidRPr="009C3E50">
          <w:rPr>
            <w:rStyle w:val="Hyperlink"/>
            <w:noProof/>
          </w:rPr>
          <w:t>Proposal 9</w:t>
        </w:r>
        <w:r>
          <w:rPr>
            <w:rFonts w:asciiTheme="minorHAnsi" w:hAnsiTheme="minorHAnsi"/>
            <w:b w:val="0"/>
            <w:noProof/>
          </w:rPr>
          <w:tab/>
        </w:r>
        <w:r w:rsidRPr="009C3E50">
          <w:rPr>
            <w:rStyle w:val="Hyperlink"/>
            <w:noProof/>
          </w:rPr>
          <w:t>Regarding the frequency of UE reporting of UE TA pre-compensation value, RAN1 confirms that reporting during RACH procedure and event triggered reporting of UE TA pre-compensation value, as agreed in RAN2, are sufficient for uplink scheduling adaptation.</w:t>
        </w:r>
      </w:hyperlink>
    </w:p>
    <w:p w14:paraId="00271EFA" w14:textId="77777777" w:rsidR="0055737E" w:rsidRDefault="0055737E">
      <w:pPr>
        <w:pStyle w:val="TableofFigures"/>
        <w:tabs>
          <w:tab w:val="right" w:leader="dot" w:pos="9629"/>
        </w:tabs>
        <w:rPr>
          <w:rFonts w:asciiTheme="minorHAnsi" w:hAnsiTheme="minorHAnsi"/>
          <w:b w:val="0"/>
          <w:noProof/>
        </w:rPr>
      </w:pPr>
      <w:hyperlink w:anchor="_Toc83986172" w:history="1">
        <w:r w:rsidRPr="009C3E50">
          <w:rPr>
            <w:rStyle w:val="Hyperlink"/>
            <w:noProof/>
          </w:rPr>
          <w:t>Proposal 10</w:t>
        </w:r>
        <w:r>
          <w:rPr>
            <w:rFonts w:asciiTheme="minorHAnsi" w:hAnsiTheme="minorHAnsi"/>
            <w:b w:val="0"/>
            <w:noProof/>
          </w:rPr>
          <w:tab/>
        </w:r>
        <w:r w:rsidRPr="009C3E50">
          <w:rPr>
            <w:rStyle w:val="Hyperlink"/>
            <w:noProof/>
          </w:rPr>
          <w:t>Regarding the frequency of UE reporting of UE location, RAN1 confirms that reporting of UE location during initial access, event triggered reporting of UE location in connected mode, and periodic reporting of UE location in connected mode, as agreed in RAN2, are sufficient for uplink scheduling adaptation.</w:t>
        </w:r>
      </w:hyperlink>
    </w:p>
    <w:p w14:paraId="7FDB652A" w14:textId="77DC008F" w:rsidR="009F06A5" w:rsidRPr="00A85EAA" w:rsidRDefault="009F06A5" w:rsidP="00752E43">
      <w:pPr>
        <w:rPr>
          <w:highlight w:val="yellow"/>
        </w:rPr>
      </w:pPr>
      <w:r w:rsidRPr="00A85EAA">
        <w:rPr>
          <w:b/>
          <w:bCs/>
        </w:rPr>
        <w:fldChar w:fldCharType="end"/>
      </w:r>
    </w:p>
    <w:p w14:paraId="43055322" w14:textId="1A950341" w:rsidR="00185E4A" w:rsidRPr="00A85EAA" w:rsidRDefault="00F507D1" w:rsidP="00114AE3">
      <w:pPr>
        <w:pStyle w:val="Heading1"/>
        <w:rPr>
          <w:lang w:val="en-US"/>
        </w:rPr>
      </w:pPr>
      <w:bookmarkStart w:id="23" w:name="_In-sequence_SDU_delivery"/>
      <w:bookmarkEnd w:id="23"/>
      <w:r w:rsidRPr="00A85EAA">
        <w:rPr>
          <w:lang w:val="en-US"/>
        </w:rPr>
        <w:t>References</w:t>
      </w:r>
      <w:bookmarkStart w:id="24" w:name="_Ref510504022"/>
      <w:bookmarkStart w:id="25" w:name="_Ref510814820"/>
      <w:bookmarkStart w:id="26" w:name="_Ref174151459"/>
      <w:bookmarkStart w:id="27" w:name="_Ref189809556"/>
    </w:p>
    <w:p w14:paraId="6FDAFAD3" w14:textId="46B4117C" w:rsidR="0081032C" w:rsidRDefault="0081032C" w:rsidP="0081032C">
      <w:pPr>
        <w:pStyle w:val="Reference"/>
      </w:pPr>
      <w:bookmarkStart w:id="28" w:name="_Ref42716514"/>
      <w:bookmarkStart w:id="29" w:name="_Ref45286859"/>
      <w:bookmarkEnd w:id="24"/>
      <w:bookmarkEnd w:id="25"/>
      <w:bookmarkEnd w:id="26"/>
      <w:bookmarkEnd w:id="27"/>
      <w:r w:rsidRPr="00A85EAA">
        <w:t>RP-2</w:t>
      </w:r>
      <w:r w:rsidR="00C21FFF">
        <w:t>1</w:t>
      </w:r>
      <w:r w:rsidR="007A24A5">
        <w:t>1</w:t>
      </w:r>
      <w:r w:rsidR="005879CB">
        <w:t>784</w:t>
      </w:r>
      <w:r w:rsidRPr="00A85EAA">
        <w:t>, “</w:t>
      </w:r>
      <w:r w:rsidRPr="00A85EAA">
        <w:rPr>
          <w:rFonts w:eastAsia="Batang" w:cs="Arial"/>
        </w:rPr>
        <w:t>Solutions for NR to support non-terrestrial networks (NTN),</w:t>
      </w:r>
      <w:r w:rsidRPr="00A85EAA">
        <w:t>” 3GPP TSG RAN #</w:t>
      </w:r>
      <w:r w:rsidR="000F1E7B">
        <w:t>9</w:t>
      </w:r>
      <w:r w:rsidR="005879CB">
        <w:t>3</w:t>
      </w:r>
      <w:r w:rsidR="007A24A5">
        <w:t>-</w:t>
      </w:r>
      <w:r w:rsidRPr="00A85EAA">
        <w:t xml:space="preserve">e, </w:t>
      </w:r>
      <w:r w:rsidR="005879CB">
        <w:t>September</w:t>
      </w:r>
      <w:r w:rsidRPr="00A85EAA">
        <w:t xml:space="preserve"> 20</w:t>
      </w:r>
      <w:bookmarkEnd w:id="28"/>
      <w:r w:rsidRPr="00A85EAA">
        <w:t>2</w:t>
      </w:r>
      <w:r w:rsidR="00C21FFF">
        <w:t>1</w:t>
      </w:r>
      <w:r w:rsidRPr="00A85EAA">
        <w:t>.</w:t>
      </w:r>
      <w:bookmarkEnd w:id="29"/>
    </w:p>
    <w:p w14:paraId="302FF4A9" w14:textId="77777777" w:rsidR="006E375C" w:rsidRDefault="002228C0" w:rsidP="006E375C">
      <w:pPr>
        <w:pStyle w:val="Reference"/>
      </w:pPr>
      <w:bookmarkStart w:id="30" w:name="_Ref76364594"/>
      <w:r w:rsidRPr="006A6F89">
        <w:t xml:space="preserve">X. Lin, S. Rommer, S. Euler, E. A. Yavuz, and R. S. Karlsson, </w:t>
      </w:r>
      <w:r>
        <w:t>“</w:t>
      </w:r>
      <w:r w:rsidRPr="006A6F89">
        <w:t>5G from space: An overview of 3GPP non-terrestrial networks,</w:t>
      </w:r>
      <w:r>
        <w:t>”</w:t>
      </w:r>
      <w:r w:rsidR="000750D5">
        <w:t xml:space="preserve"> to appear in </w:t>
      </w:r>
      <w:r w:rsidR="000750D5" w:rsidRPr="0099270A">
        <w:rPr>
          <w:i/>
          <w:iCs/>
        </w:rPr>
        <w:t>IEEE Communications Standards Magazine</w:t>
      </w:r>
      <w:r w:rsidRPr="006A6F89">
        <w:t>, March 2021</w:t>
      </w:r>
      <w:bookmarkEnd w:id="30"/>
      <w:r>
        <w:t>.</w:t>
      </w:r>
      <w:r w:rsidR="000750D5">
        <w:t xml:space="preserve"> Available at </w:t>
      </w:r>
      <w:r w:rsidR="000750D5" w:rsidRPr="006A6F89">
        <w:t>arXiv preprint arXiv:2103.09156</w:t>
      </w:r>
      <w:r w:rsidR="000750D5">
        <w:t>.</w:t>
      </w:r>
      <w:bookmarkStart w:id="31" w:name="_Ref82507023"/>
    </w:p>
    <w:p w14:paraId="0DAC347D" w14:textId="6E117E87" w:rsidR="00F20B90" w:rsidRPr="006E375C" w:rsidRDefault="00F20B90" w:rsidP="006E375C">
      <w:pPr>
        <w:pStyle w:val="Reference"/>
      </w:pPr>
      <w:r>
        <w:lastRenderedPageBreak/>
        <w:t xml:space="preserve">X. Lin, S. Cioni, G. Charbit, N. Chuberre, S. Hellsten, and J.-F. Boutillon, “On the path to 6G: Embracing the next wave of low Earth orbit satellite access,” to appear in </w:t>
      </w:r>
      <w:r w:rsidRPr="006E375C">
        <w:rPr>
          <w:i/>
          <w:iCs/>
        </w:rPr>
        <w:t>IEEE Communications Magazine</w:t>
      </w:r>
      <w:r>
        <w:t xml:space="preserve">, April 2021. Available at </w:t>
      </w:r>
      <w:r w:rsidRPr="00F20B90">
        <w:t>arXiv preprint arXiv:2104.10533</w:t>
      </w:r>
      <w:r>
        <w:t>.</w:t>
      </w:r>
      <w:bookmarkEnd w:id="31"/>
    </w:p>
    <w:p w14:paraId="0D7BBCA1" w14:textId="7FC98F0E" w:rsidR="003F4180" w:rsidRDefault="003F4180" w:rsidP="0081032C">
      <w:pPr>
        <w:pStyle w:val="Reference"/>
      </w:pPr>
      <w:bookmarkStart w:id="32" w:name="_Ref51007515"/>
      <w:r>
        <w:t>R1-2</w:t>
      </w:r>
      <w:r w:rsidR="0030039F">
        <w:t>10</w:t>
      </w:r>
      <w:r w:rsidR="007C795F">
        <w:t>8555</w:t>
      </w:r>
      <w:r>
        <w:t>, “Feature lead summary#</w:t>
      </w:r>
      <w:r w:rsidR="00093328">
        <w:t>5</w:t>
      </w:r>
      <w:r>
        <w:t xml:space="preserve"> on timing relationship enhancements,” Moderator (Ericsson), RAN1#10</w:t>
      </w:r>
      <w:r w:rsidR="007C795F">
        <w:t>6</w:t>
      </w:r>
      <w:r w:rsidR="008A628B">
        <w:t>-</w:t>
      </w:r>
      <w:r>
        <w:t xml:space="preserve">e, </w:t>
      </w:r>
      <w:r w:rsidR="007C795F">
        <w:t>August</w:t>
      </w:r>
      <w:r>
        <w:t xml:space="preserve"> 202</w:t>
      </w:r>
      <w:r w:rsidR="00C21FFF">
        <w:t>1</w:t>
      </w:r>
      <w:r>
        <w:t>.</w:t>
      </w:r>
      <w:bookmarkEnd w:id="32"/>
    </w:p>
    <w:p w14:paraId="4F6BCF04" w14:textId="12C58DA5" w:rsidR="00E67C30" w:rsidRDefault="007434CD" w:rsidP="00220316">
      <w:pPr>
        <w:pStyle w:val="Reference"/>
      </w:pPr>
      <w:bookmarkStart w:id="33" w:name="_Ref29827421"/>
      <w:bookmarkStart w:id="34" w:name="_Ref76374231"/>
      <w:r w:rsidRPr="00A85EAA">
        <w:t>TR 38.821, Solutions for NR to support non-terrestrial networks</w:t>
      </w:r>
      <w:bookmarkEnd w:id="33"/>
      <w:r w:rsidR="00697181" w:rsidRPr="00A85EAA">
        <w:t>.</w:t>
      </w:r>
      <w:bookmarkEnd w:id="34"/>
    </w:p>
    <w:p w14:paraId="181FCD51" w14:textId="6C22DA8A" w:rsidR="00A545B6" w:rsidRPr="00A545B6" w:rsidRDefault="00C80E7F" w:rsidP="00A545B6">
      <w:pPr>
        <w:pStyle w:val="Heading1"/>
        <w:rPr>
          <w:lang w:val="en-US"/>
        </w:rPr>
      </w:pPr>
      <w:r>
        <w:rPr>
          <w:lang w:val="en-US"/>
        </w:rPr>
        <w:t xml:space="preserve">Appendix A: </w:t>
      </w:r>
      <w:r w:rsidRPr="00C80E7F">
        <w:rPr>
          <w:lang w:val="en-US"/>
        </w:rPr>
        <w:t>RAN2#115-e</w:t>
      </w:r>
      <w:r>
        <w:rPr>
          <w:lang w:val="en-US"/>
        </w:rPr>
        <w:t xml:space="preserve"> agreements on UE TA and location reporting</w:t>
      </w:r>
    </w:p>
    <w:p w14:paraId="171462A3" w14:textId="77777777" w:rsidR="00A545B6" w:rsidRDefault="00A545B6" w:rsidP="00A545B6">
      <w:pPr>
        <w:pStyle w:val="Doc-text2"/>
        <w:pBdr>
          <w:top w:val="single" w:sz="4" w:space="1" w:color="auto"/>
          <w:left w:val="single" w:sz="4" w:space="4" w:color="auto"/>
          <w:bottom w:val="single" w:sz="4" w:space="1" w:color="auto"/>
          <w:right w:val="single" w:sz="4" w:space="4" w:color="auto"/>
        </w:pBdr>
      </w:pPr>
      <w:r>
        <w:t>Agreements:</w:t>
      </w:r>
    </w:p>
    <w:p w14:paraId="0418C243" w14:textId="77777777" w:rsidR="00A545B6" w:rsidRDefault="00A545B6" w:rsidP="00A545B6">
      <w:pPr>
        <w:pStyle w:val="Doc-text2"/>
        <w:numPr>
          <w:ilvl w:val="0"/>
          <w:numId w:val="35"/>
        </w:numPr>
        <w:pBdr>
          <w:top w:val="single" w:sz="4" w:space="1" w:color="auto"/>
          <w:left w:val="single" w:sz="4" w:space="4" w:color="auto"/>
          <w:bottom w:val="single" w:sz="4" w:space="1" w:color="auto"/>
          <w:right w:val="single" w:sz="4" w:space="4" w:color="auto"/>
        </w:pBdr>
        <w:spacing w:after="0" w:line="240" w:lineRule="auto"/>
      </w:pPr>
      <w:r>
        <w:t>UE specific TA reporting during RACH procedure is enabled/disabled by SI (FFS for RACH in connected mode)</w:t>
      </w:r>
    </w:p>
    <w:p w14:paraId="44E13CE9" w14:textId="77777777" w:rsidR="00A545B6" w:rsidRDefault="00A545B6" w:rsidP="00A545B6">
      <w:pPr>
        <w:pStyle w:val="Doc-text2"/>
        <w:ind w:left="0" w:firstLine="0"/>
      </w:pPr>
    </w:p>
    <w:p w14:paraId="0FEA95CF" w14:textId="77777777" w:rsidR="00A545B6" w:rsidRDefault="00A545B6" w:rsidP="00A545B6">
      <w:pPr>
        <w:pStyle w:val="Doc-text2"/>
        <w:pBdr>
          <w:top w:val="single" w:sz="4" w:space="1" w:color="auto"/>
          <w:left w:val="single" w:sz="4" w:space="4" w:color="auto"/>
          <w:bottom w:val="single" w:sz="4" w:space="1" w:color="auto"/>
          <w:right w:val="single" w:sz="4" w:space="4" w:color="auto"/>
        </w:pBdr>
      </w:pPr>
      <w:r>
        <w:t>Agreements via email - from offline 106:</w:t>
      </w:r>
    </w:p>
    <w:p w14:paraId="3581CD8A" w14:textId="77777777" w:rsidR="00A545B6" w:rsidRDefault="00A545B6" w:rsidP="00A545B6">
      <w:pPr>
        <w:pStyle w:val="Doc-text2"/>
        <w:numPr>
          <w:ilvl w:val="0"/>
          <w:numId w:val="36"/>
        </w:numPr>
        <w:pBdr>
          <w:top w:val="single" w:sz="4" w:space="1" w:color="auto"/>
          <w:left w:val="single" w:sz="4" w:space="4" w:color="auto"/>
          <w:bottom w:val="single" w:sz="4" w:space="1" w:color="auto"/>
          <w:right w:val="single" w:sz="4" w:space="4" w:color="auto"/>
        </w:pBdr>
        <w:spacing w:after="0" w:line="240" w:lineRule="auto"/>
      </w:pPr>
      <w:r>
        <w:t xml:space="preserve">The content of UE specific TA pre-compensation reported in RA procedure using MAC CE is UE specific TA (this </w:t>
      </w:r>
      <w:r w:rsidRPr="008F2805">
        <w:t>can be revisited after receiving RAN1 response</w:t>
      </w:r>
      <w:r>
        <w:t>).</w:t>
      </w:r>
    </w:p>
    <w:p w14:paraId="4FB6E878" w14:textId="77777777" w:rsidR="00A545B6" w:rsidRPr="008224C8" w:rsidRDefault="00A545B6" w:rsidP="00A545B6">
      <w:pPr>
        <w:pStyle w:val="Doc-text2"/>
        <w:numPr>
          <w:ilvl w:val="0"/>
          <w:numId w:val="36"/>
        </w:numPr>
        <w:pBdr>
          <w:top w:val="single" w:sz="4" w:space="1" w:color="auto"/>
          <w:left w:val="single" w:sz="4" w:space="4" w:color="auto"/>
          <w:bottom w:val="single" w:sz="4" w:space="1" w:color="auto"/>
          <w:right w:val="single" w:sz="4" w:space="4" w:color="auto"/>
        </w:pBdr>
        <w:spacing w:after="0" w:line="240" w:lineRule="auto"/>
      </w:pPr>
      <w:r>
        <w:rPr>
          <w:szCs w:val="20"/>
        </w:rPr>
        <w:t>R</w:t>
      </w:r>
      <w:r w:rsidRPr="00082881">
        <w:rPr>
          <w:szCs w:val="20"/>
        </w:rPr>
        <w:t xml:space="preserve">eporting on the information about UE specific </w:t>
      </w:r>
      <w:r>
        <w:rPr>
          <w:szCs w:val="20"/>
        </w:rPr>
        <w:t>TA</w:t>
      </w:r>
      <w:r w:rsidRPr="000124B7">
        <w:rPr>
          <w:szCs w:val="20"/>
        </w:rPr>
        <w:t xml:space="preserve"> in connected mode</w:t>
      </w:r>
      <w:r>
        <w:rPr>
          <w:szCs w:val="20"/>
        </w:rPr>
        <w:t xml:space="preserve"> is supported</w:t>
      </w:r>
      <w:r w:rsidRPr="000124B7">
        <w:rPr>
          <w:szCs w:val="20"/>
        </w:rPr>
        <w:t>, FFS via RRC signalling or MAC CE</w:t>
      </w:r>
    </w:p>
    <w:p w14:paraId="37012C6B" w14:textId="77777777" w:rsidR="00A545B6" w:rsidRDefault="00A545B6" w:rsidP="00A545B6">
      <w:pPr>
        <w:pStyle w:val="Doc-text2"/>
        <w:numPr>
          <w:ilvl w:val="0"/>
          <w:numId w:val="36"/>
        </w:numPr>
        <w:pBdr>
          <w:top w:val="single" w:sz="4" w:space="1" w:color="auto"/>
          <w:left w:val="single" w:sz="4" w:space="4" w:color="auto"/>
          <w:bottom w:val="single" w:sz="4" w:space="1" w:color="auto"/>
          <w:right w:val="single" w:sz="4" w:space="4" w:color="auto"/>
        </w:pBdr>
        <w:spacing w:after="0" w:line="240" w:lineRule="auto"/>
      </w:pPr>
      <w:r>
        <w:rPr>
          <w:szCs w:val="20"/>
        </w:rPr>
        <w:t>E</w:t>
      </w:r>
      <w:r w:rsidRPr="008F2805">
        <w:rPr>
          <w:szCs w:val="20"/>
        </w:rPr>
        <w:t xml:space="preserve">vent-triggers for reporting </w:t>
      </w:r>
      <w:r w:rsidRPr="00F35F8E">
        <w:rPr>
          <w:szCs w:val="20"/>
        </w:rPr>
        <w:t xml:space="preserve">on the information about </w:t>
      </w:r>
      <w:r w:rsidRPr="008F2805">
        <w:rPr>
          <w:szCs w:val="20"/>
        </w:rPr>
        <w:t>UE specific TA in connected mode i</w:t>
      </w:r>
      <w:r>
        <w:rPr>
          <w:szCs w:val="20"/>
        </w:rPr>
        <w:t>s supported. FFS on the details</w:t>
      </w:r>
      <w:r>
        <w:t xml:space="preserve">. </w:t>
      </w:r>
      <w:r>
        <w:rPr>
          <w:rFonts w:cs="Arial"/>
          <w:color w:val="000000"/>
          <w:szCs w:val="20"/>
          <w:shd w:val="clear" w:color="auto" w:fill="FFFFFF"/>
        </w:rPr>
        <w:t>C</w:t>
      </w:r>
      <w:r w:rsidRPr="005F7171">
        <w:rPr>
          <w:rFonts w:cs="Arial"/>
          <w:color w:val="000000"/>
          <w:szCs w:val="20"/>
          <w:shd w:val="clear" w:color="auto" w:fill="FFFFFF"/>
        </w:rPr>
        <w:t xml:space="preserve">onfirmation by RAN1 is </w:t>
      </w:r>
      <w:r>
        <w:rPr>
          <w:rFonts w:cs="Arial"/>
          <w:color w:val="000000"/>
          <w:szCs w:val="20"/>
          <w:shd w:val="clear" w:color="auto" w:fill="FFFFFF"/>
        </w:rPr>
        <w:t xml:space="preserve">also </w:t>
      </w:r>
      <w:r w:rsidRPr="005F7171">
        <w:rPr>
          <w:rFonts w:cs="Arial"/>
          <w:color w:val="000000"/>
          <w:szCs w:val="20"/>
          <w:shd w:val="clear" w:color="auto" w:fill="FFFFFF"/>
        </w:rPr>
        <w:t>needed</w:t>
      </w:r>
    </w:p>
    <w:p w14:paraId="4311E322" w14:textId="77777777" w:rsidR="00A545B6" w:rsidRPr="00B34668" w:rsidRDefault="00A545B6" w:rsidP="00A545B6">
      <w:pPr>
        <w:pStyle w:val="Doc-text2"/>
        <w:numPr>
          <w:ilvl w:val="0"/>
          <w:numId w:val="36"/>
        </w:numPr>
        <w:pBdr>
          <w:top w:val="single" w:sz="4" w:space="1" w:color="auto"/>
          <w:left w:val="single" w:sz="4" w:space="4" w:color="auto"/>
          <w:bottom w:val="single" w:sz="4" w:space="1" w:color="auto"/>
          <w:right w:val="single" w:sz="4" w:space="4" w:color="auto"/>
        </w:pBdr>
        <w:spacing w:after="0" w:line="240" w:lineRule="auto"/>
      </w:pPr>
      <w:r>
        <w:rPr>
          <w:rFonts w:cs="Arial"/>
          <w:bCs/>
          <w:color w:val="000000"/>
          <w:szCs w:val="20"/>
          <w:shd w:val="clear" w:color="auto" w:fill="FFFFFF"/>
        </w:rPr>
        <w:t>If configured, the UE shall</w:t>
      </w:r>
      <w:r w:rsidRPr="00082881">
        <w:rPr>
          <w:rFonts w:cs="Arial"/>
          <w:bCs/>
          <w:color w:val="000000"/>
          <w:szCs w:val="20"/>
          <w:shd w:val="clear" w:color="auto" w:fill="FFFFFF"/>
        </w:rPr>
        <w:t xml:space="preserve"> report information of the UE specific TA </w:t>
      </w:r>
      <w:r w:rsidRPr="00082881">
        <w:rPr>
          <w:rFonts w:cs="Arial"/>
          <w:bCs/>
          <w:szCs w:val="20"/>
          <w:shd w:val="clear" w:color="auto" w:fill="FFFFFF"/>
        </w:rPr>
        <w:t>pre-compensation</w:t>
      </w:r>
      <w:r w:rsidRPr="00082881">
        <w:rPr>
          <w:rStyle w:val="apple-converted-space"/>
          <w:rFonts w:cs="Arial"/>
          <w:bCs/>
          <w:szCs w:val="20"/>
          <w:shd w:val="clear" w:color="auto" w:fill="FFFFFF"/>
        </w:rPr>
        <w:t> </w:t>
      </w:r>
      <w:r w:rsidRPr="00082881">
        <w:rPr>
          <w:rFonts w:cs="Arial"/>
          <w:bCs/>
          <w:color w:val="000000"/>
          <w:szCs w:val="20"/>
          <w:shd w:val="clear" w:color="auto" w:fill="FFFFFF"/>
        </w:rPr>
        <w:t>to the target cell during the random access</w:t>
      </w:r>
      <w:r>
        <w:rPr>
          <w:rStyle w:val="apple-converted-space"/>
          <w:rFonts w:cs="Arial"/>
          <w:bCs/>
          <w:color w:val="000000"/>
          <w:szCs w:val="20"/>
          <w:shd w:val="clear" w:color="auto" w:fill="FFFFFF"/>
        </w:rPr>
        <w:t>.</w:t>
      </w:r>
      <w:r w:rsidRPr="00082881">
        <w:rPr>
          <w:rFonts w:cs="Arial"/>
          <w:bCs/>
          <w:szCs w:val="20"/>
          <w:shd w:val="clear" w:color="auto" w:fill="FFFFFF"/>
        </w:rPr>
        <w:t xml:space="preserve"> FFS </w:t>
      </w:r>
      <w:r>
        <w:rPr>
          <w:rFonts w:cs="Arial"/>
          <w:bCs/>
          <w:szCs w:val="20"/>
          <w:shd w:val="clear" w:color="auto" w:fill="FFFFFF"/>
        </w:rPr>
        <w:t xml:space="preserve">if </w:t>
      </w:r>
      <w:r w:rsidRPr="00082881">
        <w:rPr>
          <w:rFonts w:cs="Arial"/>
          <w:bCs/>
          <w:szCs w:val="20"/>
          <w:shd w:val="clear" w:color="auto" w:fill="FFFFFF"/>
        </w:rPr>
        <w:t>a new indication</w:t>
      </w:r>
      <w:r w:rsidRPr="00082881">
        <w:rPr>
          <w:rStyle w:val="apple-converted-space"/>
          <w:rFonts w:cs="Arial"/>
          <w:bCs/>
          <w:szCs w:val="20"/>
          <w:shd w:val="clear" w:color="auto" w:fill="FFFFFF"/>
        </w:rPr>
        <w:t> </w:t>
      </w:r>
      <w:r w:rsidRPr="00082881">
        <w:rPr>
          <w:rFonts w:cs="Arial"/>
          <w:bCs/>
          <w:szCs w:val="20"/>
          <w:shd w:val="clear" w:color="auto" w:fill="FFFFFF"/>
        </w:rPr>
        <w:t>in RRC reconfiguration with sync</w:t>
      </w:r>
      <w:r w:rsidRPr="00082881">
        <w:rPr>
          <w:rStyle w:val="apple-converted-space"/>
          <w:rFonts w:cs="Arial"/>
          <w:bCs/>
          <w:szCs w:val="20"/>
          <w:shd w:val="clear" w:color="auto" w:fill="FFFFFF"/>
        </w:rPr>
        <w:t> </w:t>
      </w:r>
      <w:r>
        <w:rPr>
          <w:rStyle w:val="apple-converted-space"/>
          <w:rFonts w:cs="Arial"/>
          <w:bCs/>
          <w:szCs w:val="20"/>
          <w:shd w:val="clear" w:color="auto" w:fill="FFFFFF"/>
        </w:rPr>
        <w:t xml:space="preserve">is needed </w:t>
      </w:r>
      <w:r w:rsidRPr="00082881">
        <w:rPr>
          <w:rFonts w:cs="Arial"/>
          <w:bCs/>
          <w:szCs w:val="20"/>
          <w:shd w:val="clear" w:color="auto" w:fill="FFFFFF"/>
        </w:rPr>
        <w:t>or not</w:t>
      </w:r>
      <w:r>
        <w:rPr>
          <w:rFonts w:cs="Arial"/>
          <w:bCs/>
          <w:szCs w:val="20"/>
          <w:shd w:val="clear" w:color="auto" w:fill="FFFFFF"/>
        </w:rPr>
        <w:t xml:space="preserve"> (besides the </w:t>
      </w:r>
      <w:r>
        <w:rPr>
          <w:rFonts w:cs="Arial"/>
          <w:color w:val="000000"/>
          <w:szCs w:val="20"/>
          <w:shd w:val="clear" w:color="auto" w:fill="FFFFFF"/>
        </w:rPr>
        <w:t xml:space="preserve">SIB indication </w:t>
      </w:r>
      <w:r>
        <w:rPr>
          <w:rFonts w:cs="Arial"/>
          <w:bCs/>
          <w:szCs w:val="20"/>
          <w:shd w:val="clear" w:color="auto" w:fill="FFFFFF"/>
        </w:rPr>
        <w:t xml:space="preserve">carried in HO command </w:t>
      </w:r>
      <w:r>
        <w:rPr>
          <w:rFonts w:cs="Arial"/>
          <w:color w:val="000000"/>
          <w:szCs w:val="20"/>
          <w:shd w:val="clear" w:color="auto" w:fill="FFFFFF"/>
        </w:rPr>
        <w:t>on whether TA report is enabled/disabled in the target</w:t>
      </w:r>
      <w:r w:rsidRPr="00B42B51">
        <w:rPr>
          <w:rFonts w:cs="Arial"/>
          <w:color w:val="000000"/>
          <w:szCs w:val="20"/>
          <w:shd w:val="clear" w:color="auto" w:fill="FFFFFF"/>
        </w:rPr>
        <w:t xml:space="preserve"> cell</w:t>
      </w:r>
      <w:r>
        <w:rPr>
          <w:rFonts w:cs="Arial"/>
          <w:color w:val="000000"/>
          <w:szCs w:val="20"/>
          <w:shd w:val="clear" w:color="auto" w:fill="FFFFFF"/>
        </w:rPr>
        <w:t>)</w:t>
      </w:r>
      <w:r w:rsidRPr="00082881">
        <w:rPr>
          <w:rFonts w:cs="Arial"/>
          <w:bCs/>
          <w:szCs w:val="20"/>
          <w:shd w:val="clear" w:color="auto" w:fill="FFFFFF"/>
        </w:rPr>
        <w:t>.</w:t>
      </w:r>
    </w:p>
    <w:p w14:paraId="20435629" w14:textId="77777777" w:rsidR="00A545B6" w:rsidRDefault="00A545B6" w:rsidP="00A545B6">
      <w:pPr>
        <w:pStyle w:val="Doc-text2"/>
        <w:numPr>
          <w:ilvl w:val="0"/>
          <w:numId w:val="36"/>
        </w:numPr>
        <w:pBdr>
          <w:top w:val="single" w:sz="4" w:space="1" w:color="auto"/>
          <w:left w:val="single" w:sz="4" w:space="4" w:color="auto"/>
          <w:bottom w:val="single" w:sz="4" w:space="1" w:color="auto"/>
          <w:right w:val="single" w:sz="4" w:space="4" w:color="auto"/>
        </w:pBdr>
        <w:spacing w:after="0" w:line="240" w:lineRule="auto"/>
      </w:pPr>
      <w:r>
        <w:t>Information about UE specific TA pre-compensation is not reported in RA procedures triggered due to “Request for Other SI”</w:t>
      </w:r>
    </w:p>
    <w:p w14:paraId="524D2F52" w14:textId="77777777" w:rsidR="00A545B6" w:rsidRDefault="00A545B6" w:rsidP="00A545B6">
      <w:pPr>
        <w:pStyle w:val="Doc-text2"/>
      </w:pPr>
    </w:p>
    <w:p w14:paraId="761D411D" w14:textId="77777777" w:rsidR="00A545B6" w:rsidRDefault="00A545B6" w:rsidP="00A545B6">
      <w:pPr>
        <w:pStyle w:val="Doc-text2"/>
        <w:pBdr>
          <w:top w:val="single" w:sz="4" w:space="1" w:color="auto"/>
          <w:left w:val="single" w:sz="4" w:space="4" w:color="auto"/>
          <w:bottom w:val="single" w:sz="4" w:space="1" w:color="auto"/>
          <w:right w:val="single" w:sz="4" w:space="4" w:color="auto"/>
        </w:pBdr>
      </w:pPr>
      <w:r>
        <w:t>Agreements via email - from offline 106 second round:</w:t>
      </w:r>
    </w:p>
    <w:p w14:paraId="5B57FE0E" w14:textId="77777777" w:rsidR="00A545B6" w:rsidRDefault="00A545B6" w:rsidP="00A545B6">
      <w:pPr>
        <w:pStyle w:val="Doc-text2"/>
        <w:numPr>
          <w:ilvl w:val="0"/>
          <w:numId w:val="37"/>
        </w:numPr>
        <w:pBdr>
          <w:top w:val="single" w:sz="4" w:space="1" w:color="auto"/>
          <w:left w:val="single" w:sz="4" w:space="4" w:color="auto"/>
          <w:bottom w:val="single" w:sz="4" w:space="1" w:color="auto"/>
          <w:right w:val="single" w:sz="4" w:space="4" w:color="auto"/>
        </w:pBdr>
        <w:spacing w:after="0" w:line="240" w:lineRule="auto"/>
      </w:pPr>
      <w:r w:rsidRPr="00EA50C0">
        <w:t>The event-triggers for reporting information about UE specific TA are based on TA values (confirmation from RAN1 is needed</w:t>
      </w:r>
      <w:r>
        <w:t>)</w:t>
      </w:r>
    </w:p>
    <w:p w14:paraId="59BA3720" w14:textId="77777777" w:rsidR="00A545B6" w:rsidRDefault="00A545B6" w:rsidP="00A545B6">
      <w:pPr>
        <w:pStyle w:val="Doc-text2"/>
        <w:numPr>
          <w:ilvl w:val="0"/>
          <w:numId w:val="37"/>
        </w:numPr>
        <w:pBdr>
          <w:top w:val="single" w:sz="4" w:space="1" w:color="auto"/>
          <w:left w:val="single" w:sz="4" w:space="4" w:color="auto"/>
          <w:bottom w:val="single" w:sz="4" w:space="1" w:color="auto"/>
          <w:right w:val="single" w:sz="4" w:space="4" w:color="auto"/>
        </w:pBdr>
        <w:spacing w:after="0" w:line="240" w:lineRule="auto"/>
      </w:pPr>
      <w:r>
        <w:t>A TA offset threshold can be used for event-triggered reporting, at least the offset threshold can be between current information about UE specific TA and the last successfully reported information about UE specific TA</w:t>
      </w:r>
    </w:p>
    <w:p w14:paraId="57E1B0DF" w14:textId="77777777" w:rsidR="00A545B6" w:rsidRDefault="00A545B6" w:rsidP="00A545B6">
      <w:pPr>
        <w:pStyle w:val="Doc-text2"/>
        <w:numPr>
          <w:ilvl w:val="0"/>
          <w:numId w:val="37"/>
        </w:numPr>
        <w:pBdr>
          <w:top w:val="single" w:sz="4" w:space="1" w:color="auto"/>
          <w:left w:val="single" w:sz="4" w:space="4" w:color="auto"/>
          <w:bottom w:val="single" w:sz="4" w:space="1" w:color="auto"/>
          <w:right w:val="single" w:sz="4" w:space="4" w:color="auto"/>
        </w:pBdr>
        <w:spacing w:after="0" w:line="240" w:lineRule="auto"/>
      </w:pPr>
      <w:r>
        <w:t>The event-triggers for reporting information about UE specific TA based on time threshold is not supported in NTN.</w:t>
      </w:r>
    </w:p>
    <w:p w14:paraId="084B4A95" w14:textId="77777777" w:rsidR="00A545B6" w:rsidRDefault="00A545B6" w:rsidP="00A545B6">
      <w:pPr>
        <w:pStyle w:val="Doc-text2"/>
        <w:numPr>
          <w:ilvl w:val="0"/>
          <w:numId w:val="37"/>
        </w:numPr>
        <w:pBdr>
          <w:top w:val="single" w:sz="4" w:space="1" w:color="auto"/>
          <w:left w:val="single" w:sz="4" w:space="4" w:color="auto"/>
          <w:bottom w:val="single" w:sz="4" w:space="1" w:color="auto"/>
          <w:right w:val="single" w:sz="4" w:space="4" w:color="auto"/>
        </w:pBdr>
        <w:spacing w:after="0" w:line="240" w:lineRule="auto"/>
      </w:pPr>
      <w:r>
        <w:t>No new indication in RRC reconfiguration with sync is needed to configure the UE to report information about UE specific TA in handover procedure (besides the SIB indication carried in HO command on whether TA report is enabled/disabled in the target cell).</w:t>
      </w:r>
    </w:p>
    <w:p w14:paraId="4B78FB5D" w14:textId="77777777" w:rsidR="00A545B6" w:rsidRDefault="00A545B6" w:rsidP="00A545B6"/>
    <w:p w14:paraId="7B4FF254" w14:textId="77777777" w:rsidR="00A545B6" w:rsidRDefault="00A545B6" w:rsidP="00A545B6">
      <w:pPr>
        <w:pStyle w:val="Doc-text2"/>
        <w:pBdr>
          <w:top w:val="single" w:sz="4" w:space="1" w:color="auto"/>
          <w:left w:val="single" w:sz="4" w:space="4" w:color="auto"/>
          <w:bottom w:val="single" w:sz="4" w:space="1" w:color="auto"/>
          <w:right w:val="single" w:sz="4" w:space="4" w:color="auto"/>
        </w:pBdr>
      </w:pPr>
      <w:r>
        <w:t>Agreements via email - from offline 106 third round:</w:t>
      </w:r>
    </w:p>
    <w:p w14:paraId="45106EA9" w14:textId="77777777" w:rsidR="00A545B6" w:rsidRDefault="00A545B6" w:rsidP="00A545B6">
      <w:pPr>
        <w:pStyle w:val="Doc-text2"/>
        <w:numPr>
          <w:ilvl w:val="0"/>
          <w:numId w:val="38"/>
        </w:numPr>
        <w:pBdr>
          <w:top w:val="single" w:sz="4" w:space="1" w:color="auto"/>
          <w:left w:val="single" w:sz="4" w:space="4" w:color="auto"/>
          <w:bottom w:val="single" w:sz="4" w:space="1" w:color="auto"/>
          <w:right w:val="single" w:sz="4" w:space="4" w:color="auto"/>
        </w:pBdr>
        <w:spacing w:after="0" w:line="240" w:lineRule="auto"/>
      </w:pPr>
      <w:r>
        <w:t>Under the work assumption "the UE location information cannot be reported in connected mode", the content of UE specific TA reported in connected mode is UE specific TA pre-compensation(for the details of the TA value, confirmation from RAN1 is needed).</w:t>
      </w:r>
    </w:p>
    <w:p w14:paraId="227223D6" w14:textId="77777777" w:rsidR="00A545B6" w:rsidRDefault="00A545B6" w:rsidP="00A545B6">
      <w:pPr>
        <w:pStyle w:val="Doc-text2"/>
        <w:numPr>
          <w:ilvl w:val="0"/>
          <w:numId w:val="38"/>
        </w:numPr>
        <w:pBdr>
          <w:top w:val="single" w:sz="4" w:space="1" w:color="auto"/>
          <w:left w:val="single" w:sz="4" w:space="4" w:color="auto"/>
          <w:bottom w:val="single" w:sz="4" w:space="1" w:color="auto"/>
          <w:right w:val="single" w:sz="4" w:space="4" w:color="auto"/>
        </w:pBdr>
        <w:spacing w:after="0" w:line="240" w:lineRule="auto"/>
      </w:pPr>
      <w:r>
        <w:lastRenderedPageBreak/>
        <w:t>If the reported content of information about UE specific TA is UE location information in connected mode, RRC signalling is used to report.</w:t>
      </w:r>
    </w:p>
    <w:p w14:paraId="0FD58570" w14:textId="77777777" w:rsidR="00A545B6" w:rsidRDefault="00A545B6" w:rsidP="00A545B6"/>
    <w:p w14:paraId="0D6CD21D" w14:textId="77777777" w:rsidR="00A545B6" w:rsidRDefault="00A545B6" w:rsidP="00A545B6">
      <w:pPr>
        <w:pStyle w:val="Doc-text2"/>
        <w:pBdr>
          <w:top w:val="single" w:sz="4" w:space="1" w:color="auto"/>
          <w:left w:val="single" w:sz="4" w:space="4" w:color="auto"/>
          <w:bottom w:val="single" w:sz="4" w:space="1" w:color="auto"/>
          <w:right w:val="single" w:sz="4" w:space="4" w:color="auto"/>
        </w:pBdr>
      </w:pPr>
      <w:r>
        <w:t>Agreements online:</w:t>
      </w:r>
    </w:p>
    <w:p w14:paraId="22C54D65" w14:textId="77777777" w:rsidR="00A545B6" w:rsidRDefault="00A545B6" w:rsidP="00A545B6">
      <w:pPr>
        <w:pStyle w:val="Doc-text2"/>
        <w:numPr>
          <w:ilvl w:val="0"/>
          <w:numId w:val="39"/>
        </w:numPr>
        <w:pBdr>
          <w:top w:val="single" w:sz="4" w:space="1" w:color="auto"/>
          <w:left w:val="single" w:sz="4" w:space="4" w:color="auto"/>
          <w:bottom w:val="single" w:sz="4" w:space="1" w:color="auto"/>
          <w:right w:val="single" w:sz="4" w:space="4" w:color="auto"/>
        </w:pBdr>
        <w:spacing w:after="0" w:line="240" w:lineRule="auto"/>
      </w:pPr>
      <w:r>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14:paraId="0636F1A3" w14:textId="77777777" w:rsidR="00A545B6" w:rsidRDefault="00A545B6" w:rsidP="00A545B6">
      <w:pPr>
        <w:pStyle w:val="Doc-text2"/>
        <w:pBdr>
          <w:top w:val="single" w:sz="4" w:space="1" w:color="auto"/>
          <w:left w:val="single" w:sz="4" w:space="4" w:color="auto"/>
          <w:bottom w:val="single" w:sz="4" w:space="1" w:color="auto"/>
          <w:right w:val="single" w:sz="4" w:space="4" w:color="auto"/>
        </w:pBdr>
        <w:ind w:left="1259" w:firstLine="0"/>
      </w:pPr>
      <w:r>
        <w:t>Working Assumption:</w:t>
      </w:r>
    </w:p>
    <w:p w14:paraId="04E0BACF" w14:textId="77777777" w:rsidR="00A545B6" w:rsidRDefault="00A545B6" w:rsidP="00A545B6">
      <w:pPr>
        <w:pStyle w:val="Doc-text2"/>
        <w:numPr>
          <w:ilvl w:val="0"/>
          <w:numId w:val="40"/>
        </w:numPr>
        <w:pBdr>
          <w:top w:val="single" w:sz="4" w:space="1" w:color="auto"/>
          <w:left w:val="single" w:sz="4" w:space="4" w:color="auto"/>
          <w:bottom w:val="single" w:sz="4" w:space="1" w:color="auto"/>
          <w:right w:val="single" w:sz="4" w:space="4" w:color="auto"/>
        </w:pBdr>
        <w:spacing w:after="0" w:line="240" w:lineRule="auto"/>
      </w:pPr>
      <w:r>
        <w:t>If the reported content of information about UE specific TA is TA pre-compensation value in connected mode, MAC CE is used to report</w:t>
      </w:r>
    </w:p>
    <w:p w14:paraId="3C6B3A57" w14:textId="77777777" w:rsidR="00A545B6" w:rsidRDefault="00A545B6" w:rsidP="00A545B6"/>
    <w:p w14:paraId="78A9FCB6" w14:textId="77777777" w:rsidR="00A545B6" w:rsidRDefault="00A545B6" w:rsidP="00A545B6">
      <w:pPr>
        <w:pStyle w:val="Doc-text2"/>
        <w:pBdr>
          <w:top w:val="single" w:sz="4" w:space="1" w:color="auto"/>
          <w:left w:val="single" w:sz="4" w:space="4" w:color="auto"/>
          <w:bottom w:val="single" w:sz="4" w:space="1" w:color="auto"/>
          <w:right w:val="single" w:sz="4" w:space="4" w:color="auto"/>
        </w:pBdr>
        <w:spacing w:after="0" w:line="240" w:lineRule="auto"/>
        <w:ind w:left="1259" w:firstLine="0"/>
      </w:pPr>
      <w:r w:rsidRPr="00C80E7F">
        <w:t xml:space="preserve">Agreements: </w:t>
      </w:r>
    </w:p>
    <w:p w14:paraId="2C50BB8B" w14:textId="77777777" w:rsidR="00A545B6" w:rsidRDefault="00A545B6" w:rsidP="00A545B6">
      <w:pPr>
        <w:pStyle w:val="Doc-text2"/>
        <w:pBdr>
          <w:top w:val="single" w:sz="4" w:space="1" w:color="auto"/>
          <w:left w:val="single" w:sz="4" w:space="4" w:color="auto"/>
          <w:bottom w:val="single" w:sz="4" w:space="1" w:color="auto"/>
          <w:right w:val="single" w:sz="4" w:space="4" w:color="auto"/>
        </w:pBdr>
        <w:spacing w:after="0" w:line="240" w:lineRule="auto"/>
        <w:ind w:left="1259" w:firstLine="0"/>
      </w:pPr>
      <w:r w:rsidRPr="00C80E7F">
        <w:t>1.</w:t>
      </w:r>
      <w:r w:rsidRPr="00C80E7F">
        <w:tab/>
        <w:t xml:space="preserve">If SA3 replies with concern on reporting UE location with any granularity during initial access, RAN2 will revisit agreement/solution for reporting UE location during initial access. </w:t>
      </w:r>
    </w:p>
    <w:p w14:paraId="30378CDA" w14:textId="77777777" w:rsidR="00A545B6" w:rsidRDefault="00A545B6" w:rsidP="00A545B6">
      <w:pPr>
        <w:pStyle w:val="Doc-text2"/>
        <w:pBdr>
          <w:top w:val="single" w:sz="4" w:space="1" w:color="auto"/>
          <w:left w:val="single" w:sz="4" w:space="4" w:color="auto"/>
          <w:bottom w:val="single" w:sz="4" w:space="1" w:color="auto"/>
          <w:right w:val="single" w:sz="4" w:space="4" w:color="auto"/>
        </w:pBdr>
        <w:spacing w:after="0" w:line="240" w:lineRule="auto"/>
        <w:ind w:left="1259" w:firstLine="0"/>
      </w:pPr>
      <w:r w:rsidRPr="00C80E7F">
        <w:t>2.</w:t>
      </w:r>
      <w:r w:rsidRPr="00C80E7F">
        <w:tab/>
        <w:t>UE coarse location information refers to coarse GNSS coordinates (FFS on the details, e.g. X MSB bits out of 24 bits of longitude/latitude or GNSS coordinates with ~2km accuracy). FFS if any enhancements to validate the UE’s coarse location information is needed. FFS whether this is only used in initial access or also in connected</w:t>
      </w:r>
    </w:p>
    <w:p w14:paraId="5E235A5D" w14:textId="77777777" w:rsidR="00A545B6" w:rsidRDefault="00A545B6" w:rsidP="00A545B6"/>
    <w:p w14:paraId="0D4E9374" w14:textId="77777777" w:rsidR="00A545B6" w:rsidRDefault="00A545B6" w:rsidP="00A545B6">
      <w:pPr>
        <w:pStyle w:val="Doc-text2"/>
        <w:pBdr>
          <w:top w:val="single" w:sz="4" w:space="1" w:color="auto"/>
          <w:left w:val="single" w:sz="4" w:space="4" w:color="auto"/>
          <w:bottom w:val="single" w:sz="4" w:space="1" w:color="auto"/>
          <w:right w:val="single" w:sz="4" w:space="4" w:color="auto"/>
        </w:pBdr>
      </w:pPr>
      <w:r>
        <w:t>Agreements via email - via offline 102:</w:t>
      </w:r>
    </w:p>
    <w:p w14:paraId="1A7B91AD" w14:textId="77777777" w:rsidR="00A545B6" w:rsidRDefault="00A545B6" w:rsidP="00A545B6">
      <w:pPr>
        <w:pStyle w:val="Doc-text2"/>
        <w:numPr>
          <w:ilvl w:val="0"/>
          <w:numId w:val="42"/>
        </w:numPr>
        <w:pBdr>
          <w:top w:val="single" w:sz="4" w:space="1" w:color="auto"/>
          <w:left w:val="single" w:sz="4" w:space="4" w:color="auto"/>
          <w:bottom w:val="single" w:sz="4" w:space="1" w:color="auto"/>
          <w:right w:val="single" w:sz="4" w:space="4" w:color="auto"/>
        </w:pBdr>
        <w:spacing w:after="0" w:line="240" w:lineRule="auto"/>
      </w:pPr>
      <w:r>
        <w:t>If SA3 has no concern reporting coarse location during initial access, the coarse location information is reported in Msg5, i.e., via RRCSetupComplete/RRCResumeComplete message.</w:t>
      </w:r>
    </w:p>
    <w:p w14:paraId="119046BC" w14:textId="77777777" w:rsidR="00A545B6" w:rsidRDefault="00A545B6" w:rsidP="00A545B6">
      <w:pPr>
        <w:pStyle w:val="Doc-text2"/>
        <w:numPr>
          <w:ilvl w:val="0"/>
          <w:numId w:val="42"/>
        </w:numPr>
        <w:pBdr>
          <w:top w:val="single" w:sz="4" w:space="1" w:color="auto"/>
          <w:left w:val="single" w:sz="4" w:space="4" w:color="auto"/>
          <w:bottom w:val="single" w:sz="4" w:space="1" w:color="auto"/>
          <w:right w:val="single" w:sz="4" w:space="4" w:color="auto"/>
        </w:pBdr>
        <w:spacing w:after="0" w:line="240" w:lineRule="auto"/>
      </w:pPr>
      <w:r>
        <w:t>For coarse UE location reporting during initial access, the location granularity is not indicated to UE via SIB</w:t>
      </w:r>
    </w:p>
    <w:p w14:paraId="66F64634" w14:textId="77777777" w:rsidR="00A545B6" w:rsidRPr="006872F6" w:rsidRDefault="00A545B6" w:rsidP="00A545B6">
      <w:pPr>
        <w:pStyle w:val="Doc-text2"/>
        <w:numPr>
          <w:ilvl w:val="0"/>
          <w:numId w:val="42"/>
        </w:numPr>
        <w:pBdr>
          <w:top w:val="single" w:sz="4" w:space="1" w:color="auto"/>
          <w:left w:val="single" w:sz="4" w:space="4" w:color="auto"/>
          <w:bottom w:val="single" w:sz="4" w:space="1" w:color="auto"/>
          <w:right w:val="single" w:sz="4" w:space="4" w:color="auto"/>
        </w:pBdr>
        <w:spacing w:after="0" w:line="240" w:lineRule="auto"/>
      </w:pPr>
      <w:r w:rsidRPr="006872F6">
        <w:rPr>
          <w:rFonts w:eastAsia="SimSun" w:cs="Arial"/>
          <w:color w:val="000000"/>
          <w:szCs w:val="20"/>
        </w:rPr>
        <w:t>Enhancements to validate the UE ’s coarse location information is not needed from RAN2 perspective. Whether this is needed by the network is up to other WGs.</w:t>
      </w:r>
    </w:p>
    <w:p w14:paraId="10F023AB" w14:textId="77777777" w:rsidR="00A545B6" w:rsidRPr="006872F6" w:rsidRDefault="00A545B6" w:rsidP="00A545B6">
      <w:pPr>
        <w:pStyle w:val="Doc-text2"/>
        <w:numPr>
          <w:ilvl w:val="0"/>
          <w:numId w:val="42"/>
        </w:numPr>
        <w:pBdr>
          <w:top w:val="single" w:sz="4" w:space="1" w:color="auto"/>
          <w:left w:val="single" w:sz="4" w:space="4" w:color="auto"/>
          <w:bottom w:val="single" w:sz="4" w:space="1" w:color="auto"/>
          <w:right w:val="single" w:sz="4" w:space="4" w:color="auto"/>
        </w:pBdr>
        <w:spacing w:after="0" w:line="240" w:lineRule="auto"/>
      </w:pPr>
      <w:r w:rsidRPr="006872F6">
        <w:rPr>
          <w:rFonts w:eastAsia="SimSun" w:cs="Arial"/>
          <w:color w:val="000000"/>
          <w:szCs w:val="20"/>
        </w:rPr>
        <w:t xml:space="preserve">After AS security is established, gNB can obtain a GNSS-based location information from the UE using existing signalling method, i.e., by configuring includeCommonLocationInfo in the corresponding reportConfig. It is up to SA3 to decide whether User Consent is required before NW acquires location </w:t>
      </w:r>
      <w:r>
        <w:rPr>
          <w:rFonts w:eastAsia="SimSun" w:cs="Arial"/>
          <w:color w:val="000000"/>
          <w:szCs w:val="20"/>
        </w:rPr>
        <w:t>information from the UE in NTN.</w:t>
      </w:r>
      <w:r w:rsidRPr="006872F6">
        <w:rPr>
          <w:rFonts w:eastAsia="SimSun" w:cs="Arial"/>
          <w:color w:val="000000"/>
          <w:szCs w:val="20"/>
        </w:rPr>
        <w:t xml:space="preserve"> RAN2 discuss whether to send LS to SA3</w:t>
      </w:r>
    </w:p>
    <w:p w14:paraId="67950460" w14:textId="77777777" w:rsidR="00A545B6" w:rsidRDefault="00A545B6" w:rsidP="00A545B6">
      <w:pPr>
        <w:pStyle w:val="Doc-text2"/>
        <w:numPr>
          <w:ilvl w:val="0"/>
          <w:numId w:val="42"/>
        </w:numPr>
        <w:pBdr>
          <w:top w:val="single" w:sz="4" w:space="1" w:color="auto"/>
          <w:left w:val="single" w:sz="4" w:space="4" w:color="auto"/>
          <w:bottom w:val="single" w:sz="4" w:space="1" w:color="auto"/>
          <w:right w:val="single" w:sz="4" w:space="4" w:color="auto"/>
        </w:pBdr>
        <w:spacing w:after="0" w:line="240" w:lineRule="auto"/>
      </w:pPr>
      <w:r>
        <w:t>Aperiodic location reporting (e.g., via DCI) is not supported.</w:t>
      </w:r>
    </w:p>
    <w:p w14:paraId="5AD5CBFD" w14:textId="77777777" w:rsidR="00A545B6" w:rsidRDefault="00A545B6" w:rsidP="00A545B6">
      <w:pPr>
        <w:pStyle w:val="Doc-text2"/>
        <w:pBdr>
          <w:top w:val="single" w:sz="4" w:space="1" w:color="auto"/>
          <w:left w:val="single" w:sz="4" w:space="4" w:color="auto"/>
          <w:bottom w:val="single" w:sz="4" w:space="1" w:color="auto"/>
          <w:right w:val="single" w:sz="4" w:space="4" w:color="auto"/>
        </w:pBdr>
      </w:pPr>
      <w:r>
        <w:t>Working assumption:</w:t>
      </w:r>
    </w:p>
    <w:p w14:paraId="56FF7F14" w14:textId="77777777" w:rsidR="00A545B6" w:rsidRDefault="00A545B6" w:rsidP="00A545B6">
      <w:pPr>
        <w:pStyle w:val="Doc-text2"/>
        <w:numPr>
          <w:ilvl w:val="0"/>
          <w:numId w:val="43"/>
        </w:numPr>
        <w:pBdr>
          <w:top w:val="single" w:sz="4" w:space="1" w:color="auto"/>
          <w:left w:val="single" w:sz="4" w:space="4" w:color="auto"/>
          <w:bottom w:val="single" w:sz="4" w:space="1" w:color="auto"/>
          <w:right w:val="single" w:sz="4" w:space="4" w:color="auto"/>
        </w:pBdr>
        <w:spacing w:after="0" w:line="240" w:lineRule="auto"/>
      </w:pPr>
      <w:r>
        <w:t>Event triggered-based UE location reporting are configured by gNB to obtain UE location update of mobile UEs in RRC_CONNECTED</w:t>
      </w:r>
    </w:p>
    <w:p w14:paraId="22BAF7C3" w14:textId="77777777" w:rsidR="00A545B6" w:rsidRDefault="00A545B6" w:rsidP="00A545B6"/>
    <w:p w14:paraId="79BFB0FA" w14:textId="77777777" w:rsidR="00A545B6" w:rsidRDefault="00A545B6" w:rsidP="00A545B6">
      <w:pPr>
        <w:pStyle w:val="Doc-text2"/>
        <w:pBdr>
          <w:top w:val="single" w:sz="4" w:space="1" w:color="auto"/>
          <w:left w:val="single" w:sz="4" w:space="4" w:color="auto"/>
          <w:bottom w:val="single" w:sz="4" w:space="1" w:color="auto"/>
          <w:right w:val="single" w:sz="4" w:space="4" w:color="auto"/>
        </w:pBdr>
      </w:pPr>
      <w:r>
        <w:t>Agreements via email - from offline 102 second round:</w:t>
      </w:r>
    </w:p>
    <w:p w14:paraId="49F56F6A" w14:textId="77777777" w:rsidR="00A545B6" w:rsidRPr="00635504" w:rsidRDefault="00A545B6" w:rsidP="00A545B6">
      <w:pPr>
        <w:pStyle w:val="Doc-text2"/>
        <w:numPr>
          <w:ilvl w:val="0"/>
          <w:numId w:val="44"/>
        </w:numPr>
        <w:pBdr>
          <w:top w:val="single" w:sz="4" w:space="1" w:color="auto"/>
          <w:left w:val="single" w:sz="4" w:space="4" w:color="auto"/>
          <w:bottom w:val="single" w:sz="4" w:space="1" w:color="auto"/>
          <w:right w:val="single" w:sz="4" w:space="4" w:color="auto"/>
        </w:pBdr>
        <w:spacing w:after="0" w:line="240" w:lineRule="auto"/>
      </w:pPr>
      <w:r w:rsidRPr="00635504">
        <w:t>Send new LS to SA3 for the need of NTN specific user consent for obtaining UE location by gNB."</w:t>
      </w:r>
    </w:p>
    <w:p w14:paraId="67C01471" w14:textId="77777777" w:rsidR="00A545B6" w:rsidRDefault="00A545B6" w:rsidP="00A545B6"/>
    <w:p w14:paraId="4EDD1236" w14:textId="77777777" w:rsidR="00A545B6" w:rsidRDefault="00A545B6" w:rsidP="00A545B6">
      <w:pPr>
        <w:pStyle w:val="Doc-text2"/>
        <w:pBdr>
          <w:top w:val="single" w:sz="4" w:space="1" w:color="auto"/>
          <w:left w:val="single" w:sz="4" w:space="1" w:color="auto"/>
          <w:bottom w:val="single" w:sz="4" w:space="1" w:color="auto"/>
          <w:right w:val="single" w:sz="4" w:space="1" w:color="auto"/>
        </w:pBdr>
      </w:pPr>
      <w:r>
        <w:t>Agreements online:</w:t>
      </w:r>
    </w:p>
    <w:p w14:paraId="12106F52" w14:textId="77777777" w:rsidR="00A545B6" w:rsidRDefault="00A545B6" w:rsidP="00A545B6">
      <w:pPr>
        <w:pStyle w:val="Doc-text2"/>
        <w:numPr>
          <w:ilvl w:val="0"/>
          <w:numId w:val="45"/>
        </w:numPr>
        <w:pBdr>
          <w:top w:val="single" w:sz="4" w:space="1" w:color="auto"/>
          <w:left w:val="single" w:sz="4" w:space="1" w:color="auto"/>
          <w:bottom w:val="single" w:sz="4" w:space="1" w:color="auto"/>
          <w:right w:val="single" w:sz="4" w:space="1" w:color="auto"/>
        </w:pBdr>
        <w:spacing w:after="0" w:line="240" w:lineRule="auto"/>
      </w:pPr>
      <w:r>
        <w:lastRenderedPageBreak/>
        <w:t xml:space="preserve">If accepted by SA3, if the gNB has user consent to obtain UE location in NTN, </w:t>
      </w:r>
      <w:r w:rsidRPr="008A4B4A">
        <w:t xml:space="preserve">reporting of finer location information/full GNSS </w:t>
      </w:r>
      <w:r>
        <w:t xml:space="preserve">coordinates in RRC_CONNECTED can be </w:t>
      </w:r>
      <w:r w:rsidRPr="008A4B4A">
        <w:t>supported after AS security is enabled</w:t>
      </w:r>
    </w:p>
    <w:p w14:paraId="3FD7AEA9" w14:textId="16367607" w:rsidR="00C80E7F" w:rsidRDefault="00A545B6" w:rsidP="00A545B6">
      <w:pPr>
        <w:pStyle w:val="Doc-text2"/>
        <w:numPr>
          <w:ilvl w:val="0"/>
          <w:numId w:val="45"/>
        </w:numPr>
        <w:pBdr>
          <w:top w:val="single" w:sz="4" w:space="1" w:color="auto"/>
          <w:left w:val="single" w:sz="4" w:space="1" w:color="auto"/>
          <w:bottom w:val="single" w:sz="4" w:space="1" w:color="auto"/>
          <w:right w:val="single" w:sz="4" w:space="1" w:color="auto"/>
        </w:pBdr>
        <w:spacing w:after="0" w:line="240" w:lineRule="auto"/>
      </w:pPr>
      <w:r>
        <w:t>P</w:t>
      </w:r>
      <w:r w:rsidRPr="002068A0">
        <w:t>eriodic location reporting can also be configured by gNB to obtain UE location update of mobi</w:t>
      </w:r>
      <w:r>
        <w:t xml:space="preserve">le UEs in RRC_CONNECTED. </w:t>
      </w:r>
      <w:r w:rsidRPr="002068A0">
        <w:t>RAN2 discuss whether it is part of existing periodic measurement report configuration or a new configuration for periodic reporting of UE location.</w:t>
      </w:r>
    </w:p>
    <w:p w14:paraId="130CDFFE" w14:textId="53E24310" w:rsidR="00E67C30" w:rsidRPr="00A7731F" w:rsidRDefault="009609E9" w:rsidP="00A7731F">
      <w:pPr>
        <w:pStyle w:val="Heading1"/>
        <w:rPr>
          <w:lang w:val="en-US"/>
        </w:rPr>
      </w:pPr>
      <w:r>
        <w:rPr>
          <w:lang w:val="en-US"/>
        </w:rPr>
        <w:t>Appendix</w:t>
      </w:r>
      <w:r w:rsidR="00C80E7F">
        <w:rPr>
          <w:lang w:val="en-US"/>
        </w:rPr>
        <w:t xml:space="preserve"> B</w:t>
      </w:r>
      <w:r>
        <w:rPr>
          <w:lang w:val="en-US"/>
        </w:rPr>
        <w:t xml:space="preserve">: </w:t>
      </w:r>
      <w:r w:rsidR="00E67C30">
        <w:rPr>
          <w:lang w:val="en-US"/>
        </w:rPr>
        <w:t>RAN1 agreements on timing relationships</w:t>
      </w:r>
    </w:p>
    <w:p w14:paraId="5AD1F65D" w14:textId="105E9D39" w:rsidR="00E67C30" w:rsidRDefault="00E67C30" w:rsidP="00E67C30">
      <w:pPr>
        <w:pStyle w:val="Reference"/>
        <w:numPr>
          <w:ilvl w:val="0"/>
          <w:numId w:val="0"/>
        </w:numPr>
        <w:ind w:left="567" w:hanging="567"/>
      </w:pPr>
      <w:r w:rsidRPr="00A85EAA">
        <w:rPr>
          <w:noProof/>
          <w:sz w:val="20"/>
          <w:szCs w:val="20"/>
        </w:rPr>
        <mc:AlternateContent>
          <mc:Choice Requires="wps">
            <w:drawing>
              <wp:inline distT="0" distB="0" distL="0" distR="0" wp14:anchorId="011BCC18" wp14:editId="3A855E45">
                <wp:extent cx="6120765" cy="3169920"/>
                <wp:effectExtent l="0" t="0" r="13335" b="1143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169920"/>
                        </a:xfrm>
                        <a:prstGeom prst="rect">
                          <a:avLst/>
                        </a:prstGeom>
                        <a:solidFill>
                          <a:schemeClr val="lt1">
                            <a:lumMod val="100000"/>
                            <a:lumOff val="0"/>
                          </a:schemeClr>
                        </a:solidFill>
                        <a:ln w="6350">
                          <a:solidFill>
                            <a:srgbClr val="000000"/>
                          </a:solidFill>
                          <a:miter lim="800000"/>
                          <a:headEnd/>
                          <a:tailEnd/>
                        </a:ln>
                      </wps:spPr>
                      <wps:txbx>
                        <w:txbxContent>
                          <w:p w14:paraId="43E52A06" w14:textId="77777777" w:rsidR="00F01650" w:rsidRPr="00E67C30" w:rsidRDefault="00F01650" w:rsidP="00E67C30">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RAN1#102-e:</w:t>
                            </w:r>
                          </w:p>
                          <w:p w14:paraId="4989F2A8" w14:textId="77777777" w:rsidR="00F01650" w:rsidRPr="00E67C30" w:rsidRDefault="00F01650" w:rsidP="00E67C30">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4C2F0600" w14:textId="77777777" w:rsidR="00F01650" w:rsidRPr="00E67C30" w:rsidRDefault="00F01650" w:rsidP="00980E08">
                            <w:pPr>
                              <w:numPr>
                                <w:ilvl w:val="0"/>
                                <w:numId w:val="15"/>
                              </w:numPr>
                              <w:spacing w:after="0" w:line="240" w:lineRule="auto"/>
                              <w:ind w:left="360"/>
                              <w:rPr>
                                <w:rFonts w:ascii="Times New Roman" w:hAnsi="Times New Roman" w:cs="Times New Roman"/>
                                <w:b/>
                                <w:bCs/>
                                <w:sz w:val="20"/>
                                <w:szCs w:val="20"/>
                                <w:u w:val="single"/>
                                <w:lang w:eastAsia="x-none"/>
                              </w:rPr>
                            </w:pPr>
                            <w:r w:rsidRPr="00E67C30">
                              <w:rPr>
                                <w:rFonts w:ascii="Times New Roman" w:hAnsi="Times New Roman" w:cs="Times New Roman"/>
                                <w:sz w:val="20"/>
                                <w:szCs w:val="20"/>
                                <w:lang w:eastAsia="x-none"/>
                              </w:rPr>
                              <w:t>Introduce K_offset to enhance the following timing relationships:</w:t>
                            </w:r>
                          </w:p>
                          <w:p w14:paraId="43060837" w14:textId="77777777" w:rsidR="00F01650" w:rsidRPr="00E67C30" w:rsidRDefault="00F01650" w:rsidP="00980E08">
                            <w:pPr>
                              <w:numPr>
                                <w:ilvl w:val="1"/>
                                <w:numId w:val="15"/>
                              </w:numPr>
                              <w:spacing w:after="0" w:line="240" w:lineRule="auto"/>
                              <w:ind w:left="1080"/>
                              <w:rPr>
                                <w:rFonts w:ascii="Times New Roman" w:hAnsi="Times New Roman" w:cs="Times New Roman"/>
                                <w:b/>
                                <w:bCs/>
                                <w:sz w:val="20"/>
                                <w:szCs w:val="20"/>
                                <w:u w:val="single"/>
                                <w:lang w:eastAsia="x-none"/>
                              </w:rPr>
                            </w:pPr>
                            <w:r w:rsidRPr="00E67C30">
                              <w:rPr>
                                <w:rFonts w:ascii="Times New Roman" w:hAnsi="Times New Roman" w:cs="Times New Roman"/>
                                <w:sz w:val="20"/>
                                <w:szCs w:val="20"/>
                                <w:lang w:eastAsia="x-none"/>
                              </w:rPr>
                              <w:t>The transmission timing of DCI scheduled PUSCH (including CSI on PUSCH).</w:t>
                            </w:r>
                          </w:p>
                          <w:p w14:paraId="5975F421" w14:textId="77777777" w:rsidR="00F01650" w:rsidRPr="00E67C30" w:rsidRDefault="00F01650" w:rsidP="00980E08">
                            <w:pPr>
                              <w:numPr>
                                <w:ilvl w:val="1"/>
                                <w:numId w:val="14"/>
                              </w:numPr>
                              <w:spacing w:after="0" w:line="240" w:lineRule="auto"/>
                              <w:ind w:left="1080"/>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transmission timing of RAR grant scheduled PUSCH.</w:t>
                            </w:r>
                          </w:p>
                          <w:p w14:paraId="1D238123" w14:textId="77777777" w:rsidR="00F01650" w:rsidRPr="00E67C30" w:rsidRDefault="00F01650" w:rsidP="00980E08">
                            <w:pPr>
                              <w:numPr>
                                <w:ilvl w:val="1"/>
                                <w:numId w:val="14"/>
                              </w:numPr>
                              <w:spacing w:after="0" w:line="240" w:lineRule="auto"/>
                              <w:ind w:left="1080"/>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transmission timing of HARQ-ACK on PUCCH.</w:t>
                            </w:r>
                          </w:p>
                          <w:p w14:paraId="761DEBCF" w14:textId="77777777" w:rsidR="00F01650" w:rsidRPr="00E67C30" w:rsidRDefault="00F01650" w:rsidP="00980E08">
                            <w:pPr>
                              <w:numPr>
                                <w:ilvl w:val="1"/>
                                <w:numId w:val="14"/>
                              </w:numPr>
                              <w:spacing w:after="0" w:line="240" w:lineRule="auto"/>
                              <w:ind w:left="1080"/>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CSI reference resource timing.</w:t>
                            </w:r>
                          </w:p>
                          <w:p w14:paraId="74EC6B11" w14:textId="77777777" w:rsidR="00F01650" w:rsidRPr="00E67C30" w:rsidRDefault="00F01650" w:rsidP="00980E08">
                            <w:pPr>
                              <w:numPr>
                                <w:ilvl w:val="1"/>
                                <w:numId w:val="14"/>
                              </w:numPr>
                              <w:spacing w:after="0" w:line="240" w:lineRule="auto"/>
                              <w:ind w:left="1080"/>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transmission timing of aperiodic SRS.</w:t>
                            </w:r>
                          </w:p>
                          <w:p w14:paraId="2CD46995" w14:textId="77777777" w:rsidR="00F01650" w:rsidRPr="00E67C30" w:rsidRDefault="00F01650" w:rsidP="00980E08">
                            <w:pPr>
                              <w:numPr>
                                <w:ilvl w:val="0"/>
                                <w:numId w:val="14"/>
                              </w:numPr>
                              <w:spacing w:after="0" w:line="240" w:lineRule="auto"/>
                              <w:ind w:left="360"/>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Note: Additional timing relationships that require K_offset of the same or different values can be further identified.</w:t>
                            </w:r>
                          </w:p>
                          <w:p w14:paraId="6BE33D16" w14:textId="77777777" w:rsidR="00F01650" w:rsidRPr="00E67C30" w:rsidRDefault="00F01650" w:rsidP="00E67C30">
                            <w:pPr>
                              <w:spacing w:after="0" w:line="240" w:lineRule="auto"/>
                              <w:rPr>
                                <w:rFonts w:ascii="Times New Roman" w:hAnsi="Times New Roman" w:cs="Times New Roman"/>
                                <w:sz w:val="20"/>
                                <w:szCs w:val="20"/>
                                <w:lang w:eastAsia="x-none"/>
                              </w:rPr>
                            </w:pPr>
                          </w:p>
                          <w:p w14:paraId="07AB6B88" w14:textId="77777777" w:rsidR="00F01650" w:rsidRPr="00E67C30" w:rsidRDefault="00F01650" w:rsidP="00E67C30">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564901AB" w14:textId="77777777" w:rsidR="00F01650" w:rsidRPr="00E67C30" w:rsidRDefault="00F01650" w:rsidP="00E67C30">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For K_offset used in initial access, the information of K_offset is carried in system information. </w:t>
                            </w:r>
                          </w:p>
                          <w:p w14:paraId="49D1DEFA" w14:textId="77777777" w:rsidR="00F01650" w:rsidRPr="00E67C30" w:rsidRDefault="00F01650" w:rsidP="00980E08">
                            <w:pPr>
                              <w:numPr>
                                <w:ilvl w:val="0"/>
                                <w:numId w:val="16"/>
                              </w:numPr>
                              <w:spacing w:after="0" w:line="240" w:lineRule="auto"/>
                              <w:rPr>
                                <w:rFonts w:ascii="Times New Roman" w:eastAsia="Times New Roman" w:hAnsi="Times New Roman" w:cs="Times New Roman"/>
                                <w:sz w:val="20"/>
                                <w:szCs w:val="20"/>
                                <w:lang w:eastAsia="x-none"/>
                              </w:rPr>
                            </w:pPr>
                            <w:r w:rsidRPr="00E67C30">
                              <w:rPr>
                                <w:rFonts w:ascii="Times New Roman" w:eastAsia="Times New Roman" w:hAnsi="Times New Roman" w:cs="Times New Roman"/>
                                <w:sz w:val="20"/>
                                <w:szCs w:val="20"/>
                                <w:lang w:eastAsia="x-none"/>
                              </w:rPr>
                              <w:t>FFS implicit and/or explicit signaling of K_offset in system information.</w:t>
                            </w:r>
                          </w:p>
                          <w:p w14:paraId="1363FF34" w14:textId="77777777" w:rsidR="00F01650" w:rsidRPr="00E67C30" w:rsidRDefault="00F01650" w:rsidP="00980E08">
                            <w:pPr>
                              <w:numPr>
                                <w:ilvl w:val="0"/>
                                <w:numId w:val="16"/>
                              </w:numPr>
                              <w:spacing w:after="0" w:line="240" w:lineRule="auto"/>
                              <w:rPr>
                                <w:rFonts w:ascii="Times New Roman" w:eastAsia="Times New Roman" w:hAnsi="Times New Roman" w:cs="Times New Roman"/>
                                <w:sz w:val="20"/>
                                <w:szCs w:val="20"/>
                                <w:lang w:eastAsia="x-none"/>
                              </w:rPr>
                            </w:pPr>
                            <w:r w:rsidRPr="00E67C30">
                              <w:rPr>
                                <w:rFonts w:ascii="Times New Roman" w:eastAsia="Times New Roman" w:hAnsi="Times New Roman" w:cs="Times New Roman"/>
                                <w:sz w:val="20"/>
                                <w:szCs w:val="20"/>
                                <w:lang w:eastAsia="x-none"/>
                              </w:rPr>
                              <w:t>FFS a cell specific K_offset value used in all beams of a cell and/or each beam in a cell uses a beam-specific K_offset value.</w:t>
                            </w:r>
                          </w:p>
                          <w:p w14:paraId="7E423452" w14:textId="77777777" w:rsidR="00F01650" w:rsidRPr="00E67C30" w:rsidRDefault="00F01650" w:rsidP="00980E08">
                            <w:pPr>
                              <w:numPr>
                                <w:ilvl w:val="0"/>
                                <w:numId w:val="16"/>
                              </w:numPr>
                              <w:spacing w:after="0" w:line="240" w:lineRule="auto"/>
                              <w:rPr>
                                <w:rFonts w:ascii="Times New Roman" w:eastAsia="Times New Roman" w:hAnsi="Times New Roman" w:cs="Times New Roman"/>
                                <w:sz w:val="20"/>
                                <w:szCs w:val="20"/>
                                <w:lang w:eastAsia="x-none"/>
                              </w:rPr>
                            </w:pPr>
                            <w:r w:rsidRPr="00E67C30">
                              <w:rPr>
                                <w:rFonts w:ascii="Times New Roman" w:eastAsia="Times New Roman" w:hAnsi="Times New Roman" w:cs="Times New Roman"/>
                                <w:sz w:val="20"/>
                                <w:szCs w:val="20"/>
                                <w:lang w:eastAsia="x-none"/>
                              </w:rPr>
                              <w:t>FFS whether/how to update K_offset after initial access.</w:t>
                            </w:r>
                          </w:p>
                        </w:txbxContent>
                      </wps:txbx>
                      <wps:bodyPr rot="0" vert="horz" wrap="square" lIns="91440" tIns="45720" rIns="91440" bIns="45720" anchor="t" anchorCtr="0" upright="1">
                        <a:noAutofit/>
                      </wps:bodyPr>
                    </wps:wsp>
                  </a:graphicData>
                </a:graphic>
              </wp:inline>
            </w:drawing>
          </mc:Choice>
          <mc:Fallback>
            <w:pict>
              <v:shape w14:anchorId="011BCC18" id="Text Box 2" o:spid="_x0000_s1027" type="#_x0000_t202" style="width:481.95pt;height:24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" fillcolor="white [3201]" strokeweight=".5pt">
                <v:textbox>
                  <w:txbxContent>
                    <w:p w14:paraId="43E52A06" w14:textId="77777777" w:rsidR="00F01650" w:rsidRPr="00E67C30" w:rsidRDefault="00F01650" w:rsidP="00E67C30">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RAN1#102-e:</w:t>
                      </w:r>
                    </w:p>
                    <w:p w14:paraId="4989F2A8" w14:textId="77777777" w:rsidR="00F01650" w:rsidRPr="00E67C30" w:rsidRDefault="00F01650" w:rsidP="00E67C30">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4C2F0600" w14:textId="77777777" w:rsidR="00F01650" w:rsidRPr="00E67C30" w:rsidRDefault="00F01650" w:rsidP="00980E08">
                      <w:pPr>
                        <w:numPr>
                          <w:ilvl w:val="0"/>
                          <w:numId w:val="15"/>
                        </w:numPr>
                        <w:spacing w:after="0" w:line="240" w:lineRule="auto"/>
                        <w:ind w:left="360"/>
                        <w:rPr>
                          <w:rFonts w:ascii="Times New Roman" w:hAnsi="Times New Roman" w:cs="Times New Roman"/>
                          <w:b/>
                          <w:bCs/>
                          <w:sz w:val="20"/>
                          <w:szCs w:val="20"/>
                          <w:u w:val="single"/>
                          <w:lang w:eastAsia="x-none"/>
                        </w:rPr>
                      </w:pPr>
                      <w:r w:rsidRPr="00E67C30">
                        <w:rPr>
                          <w:rFonts w:ascii="Times New Roman" w:hAnsi="Times New Roman" w:cs="Times New Roman"/>
                          <w:sz w:val="20"/>
                          <w:szCs w:val="20"/>
                          <w:lang w:eastAsia="x-none"/>
                        </w:rPr>
                        <w:t>Introduce K_offset to enhance the following timing relationships:</w:t>
                      </w:r>
                    </w:p>
                    <w:p w14:paraId="43060837" w14:textId="77777777" w:rsidR="00F01650" w:rsidRPr="00E67C30" w:rsidRDefault="00F01650" w:rsidP="00980E08">
                      <w:pPr>
                        <w:numPr>
                          <w:ilvl w:val="1"/>
                          <w:numId w:val="15"/>
                        </w:numPr>
                        <w:spacing w:after="0" w:line="240" w:lineRule="auto"/>
                        <w:ind w:left="1080"/>
                        <w:rPr>
                          <w:rFonts w:ascii="Times New Roman" w:hAnsi="Times New Roman" w:cs="Times New Roman"/>
                          <w:b/>
                          <w:bCs/>
                          <w:sz w:val="20"/>
                          <w:szCs w:val="20"/>
                          <w:u w:val="single"/>
                          <w:lang w:eastAsia="x-none"/>
                        </w:rPr>
                      </w:pPr>
                      <w:r w:rsidRPr="00E67C30">
                        <w:rPr>
                          <w:rFonts w:ascii="Times New Roman" w:hAnsi="Times New Roman" w:cs="Times New Roman"/>
                          <w:sz w:val="20"/>
                          <w:szCs w:val="20"/>
                          <w:lang w:eastAsia="x-none"/>
                        </w:rPr>
                        <w:t>The transmission timing of DCI scheduled PUSCH (including CSI on PUSCH).</w:t>
                      </w:r>
                    </w:p>
                    <w:p w14:paraId="5975F421" w14:textId="77777777" w:rsidR="00F01650" w:rsidRPr="00E67C30" w:rsidRDefault="00F01650" w:rsidP="00980E08">
                      <w:pPr>
                        <w:numPr>
                          <w:ilvl w:val="1"/>
                          <w:numId w:val="14"/>
                        </w:numPr>
                        <w:spacing w:after="0" w:line="240" w:lineRule="auto"/>
                        <w:ind w:left="1080"/>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transmission timing of RAR grant scheduled PUSCH.</w:t>
                      </w:r>
                    </w:p>
                    <w:p w14:paraId="1D238123" w14:textId="77777777" w:rsidR="00F01650" w:rsidRPr="00E67C30" w:rsidRDefault="00F01650" w:rsidP="00980E08">
                      <w:pPr>
                        <w:numPr>
                          <w:ilvl w:val="1"/>
                          <w:numId w:val="14"/>
                        </w:numPr>
                        <w:spacing w:after="0" w:line="240" w:lineRule="auto"/>
                        <w:ind w:left="1080"/>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transmission timing of HARQ-ACK on PUCCH.</w:t>
                      </w:r>
                    </w:p>
                    <w:p w14:paraId="761DEBCF" w14:textId="77777777" w:rsidR="00F01650" w:rsidRPr="00E67C30" w:rsidRDefault="00F01650" w:rsidP="00980E08">
                      <w:pPr>
                        <w:numPr>
                          <w:ilvl w:val="1"/>
                          <w:numId w:val="14"/>
                        </w:numPr>
                        <w:spacing w:after="0" w:line="240" w:lineRule="auto"/>
                        <w:ind w:left="1080"/>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CSI reference resource timing.</w:t>
                      </w:r>
                    </w:p>
                    <w:p w14:paraId="74EC6B11" w14:textId="77777777" w:rsidR="00F01650" w:rsidRPr="00E67C30" w:rsidRDefault="00F01650" w:rsidP="00980E08">
                      <w:pPr>
                        <w:numPr>
                          <w:ilvl w:val="1"/>
                          <w:numId w:val="14"/>
                        </w:numPr>
                        <w:spacing w:after="0" w:line="240" w:lineRule="auto"/>
                        <w:ind w:left="1080"/>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transmission timing of aperiodic SRS.</w:t>
                      </w:r>
                    </w:p>
                    <w:p w14:paraId="2CD46995" w14:textId="77777777" w:rsidR="00F01650" w:rsidRPr="00E67C30" w:rsidRDefault="00F01650" w:rsidP="00980E08">
                      <w:pPr>
                        <w:numPr>
                          <w:ilvl w:val="0"/>
                          <w:numId w:val="14"/>
                        </w:numPr>
                        <w:spacing w:after="0" w:line="240" w:lineRule="auto"/>
                        <w:ind w:left="360"/>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Note: Additional timing relationships that require K_offset of the same or different values can be further identified.</w:t>
                      </w:r>
                    </w:p>
                    <w:p w14:paraId="6BE33D16" w14:textId="77777777" w:rsidR="00F01650" w:rsidRPr="00E67C30" w:rsidRDefault="00F01650" w:rsidP="00E67C30">
                      <w:pPr>
                        <w:spacing w:after="0" w:line="240" w:lineRule="auto"/>
                        <w:rPr>
                          <w:rFonts w:ascii="Times New Roman" w:hAnsi="Times New Roman" w:cs="Times New Roman"/>
                          <w:sz w:val="20"/>
                          <w:szCs w:val="20"/>
                          <w:lang w:eastAsia="x-none"/>
                        </w:rPr>
                      </w:pPr>
                    </w:p>
                    <w:p w14:paraId="07AB6B88" w14:textId="77777777" w:rsidR="00F01650" w:rsidRPr="00E67C30" w:rsidRDefault="00F01650" w:rsidP="00E67C30">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564901AB" w14:textId="77777777" w:rsidR="00F01650" w:rsidRPr="00E67C30" w:rsidRDefault="00F01650" w:rsidP="00E67C30">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For K_offset used in initial access, the information of K_offset is carried in system information. </w:t>
                      </w:r>
                    </w:p>
                    <w:p w14:paraId="49D1DEFA" w14:textId="77777777" w:rsidR="00F01650" w:rsidRPr="00E67C30" w:rsidRDefault="00F01650" w:rsidP="00980E08">
                      <w:pPr>
                        <w:numPr>
                          <w:ilvl w:val="0"/>
                          <w:numId w:val="16"/>
                        </w:numPr>
                        <w:spacing w:after="0" w:line="240" w:lineRule="auto"/>
                        <w:rPr>
                          <w:rFonts w:ascii="Times New Roman" w:eastAsia="Times New Roman" w:hAnsi="Times New Roman" w:cs="Times New Roman"/>
                          <w:sz w:val="20"/>
                          <w:szCs w:val="20"/>
                          <w:lang w:eastAsia="x-none"/>
                        </w:rPr>
                      </w:pPr>
                      <w:r w:rsidRPr="00E67C30">
                        <w:rPr>
                          <w:rFonts w:ascii="Times New Roman" w:eastAsia="Times New Roman" w:hAnsi="Times New Roman" w:cs="Times New Roman"/>
                          <w:sz w:val="20"/>
                          <w:szCs w:val="20"/>
                          <w:lang w:eastAsia="x-none"/>
                        </w:rPr>
                        <w:t>FFS implicit and/or explicit signaling of K_offset in system information.</w:t>
                      </w:r>
                    </w:p>
                    <w:p w14:paraId="1363FF34" w14:textId="77777777" w:rsidR="00F01650" w:rsidRPr="00E67C30" w:rsidRDefault="00F01650" w:rsidP="00980E08">
                      <w:pPr>
                        <w:numPr>
                          <w:ilvl w:val="0"/>
                          <w:numId w:val="16"/>
                        </w:numPr>
                        <w:spacing w:after="0" w:line="240" w:lineRule="auto"/>
                        <w:rPr>
                          <w:rFonts w:ascii="Times New Roman" w:eastAsia="Times New Roman" w:hAnsi="Times New Roman" w:cs="Times New Roman"/>
                          <w:sz w:val="20"/>
                          <w:szCs w:val="20"/>
                          <w:lang w:eastAsia="x-none"/>
                        </w:rPr>
                      </w:pPr>
                      <w:r w:rsidRPr="00E67C30">
                        <w:rPr>
                          <w:rFonts w:ascii="Times New Roman" w:eastAsia="Times New Roman" w:hAnsi="Times New Roman" w:cs="Times New Roman"/>
                          <w:sz w:val="20"/>
                          <w:szCs w:val="20"/>
                          <w:lang w:eastAsia="x-none"/>
                        </w:rPr>
                        <w:t>FFS a cell specific K_offset value used in all beams of a cell and/or each beam in a cell uses a beam-specific K_offset value.</w:t>
                      </w:r>
                    </w:p>
                    <w:p w14:paraId="7E423452" w14:textId="77777777" w:rsidR="00F01650" w:rsidRPr="00E67C30" w:rsidRDefault="00F01650" w:rsidP="00980E08">
                      <w:pPr>
                        <w:numPr>
                          <w:ilvl w:val="0"/>
                          <w:numId w:val="16"/>
                        </w:numPr>
                        <w:spacing w:after="0" w:line="240" w:lineRule="auto"/>
                        <w:rPr>
                          <w:rFonts w:ascii="Times New Roman" w:eastAsia="Times New Roman" w:hAnsi="Times New Roman" w:cs="Times New Roman"/>
                          <w:sz w:val="20"/>
                          <w:szCs w:val="20"/>
                          <w:lang w:eastAsia="x-none"/>
                        </w:rPr>
                      </w:pPr>
                      <w:r w:rsidRPr="00E67C30">
                        <w:rPr>
                          <w:rFonts w:ascii="Times New Roman" w:eastAsia="Times New Roman" w:hAnsi="Times New Roman" w:cs="Times New Roman"/>
                          <w:sz w:val="20"/>
                          <w:szCs w:val="20"/>
                          <w:lang w:eastAsia="x-none"/>
                        </w:rPr>
                        <w:t>FFS whether/how to update K_offset after initial access.</w:t>
                      </w:r>
                    </w:p>
                  </w:txbxContent>
                </v:textbox>
                <w10:anchorlock/>
              </v:shape>
            </w:pict>
          </mc:Fallback>
        </mc:AlternateContent>
      </w:r>
    </w:p>
    <w:p w14:paraId="18C251C0" w14:textId="0352ECFB" w:rsidR="00E67C30" w:rsidRDefault="00E67C30" w:rsidP="003F427B">
      <w:pPr>
        <w:pStyle w:val="Reference"/>
        <w:numPr>
          <w:ilvl w:val="0"/>
          <w:numId w:val="0"/>
        </w:numPr>
      </w:pPr>
    </w:p>
    <w:p w14:paraId="500AB5CF" w14:textId="2BC5DFC2" w:rsidR="0030039F" w:rsidRDefault="00E67C30" w:rsidP="00A7731F">
      <w:pPr>
        <w:pStyle w:val="Reference"/>
        <w:numPr>
          <w:ilvl w:val="0"/>
          <w:numId w:val="0"/>
        </w:numPr>
        <w:ind w:left="567" w:hanging="567"/>
      </w:pPr>
      <w:r w:rsidRPr="00A85EAA">
        <w:rPr>
          <w:noProof/>
          <w:sz w:val="20"/>
          <w:szCs w:val="20"/>
        </w:rPr>
        <w:lastRenderedPageBreak/>
        <mc:AlternateContent>
          <mc:Choice Requires="wps">
            <w:drawing>
              <wp:inline distT="0" distB="0" distL="0" distR="0" wp14:anchorId="12E02F59" wp14:editId="03AD5F50">
                <wp:extent cx="6120765" cy="5737860"/>
                <wp:effectExtent l="0" t="0" r="13335" b="1524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37860"/>
                        </a:xfrm>
                        <a:prstGeom prst="rect">
                          <a:avLst/>
                        </a:prstGeom>
                        <a:solidFill>
                          <a:schemeClr val="lt1">
                            <a:lumMod val="100000"/>
                            <a:lumOff val="0"/>
                          </a:schemeClr>
                        </a:solidFill>
                        <a:ln w="6350">
                          <a:solidFill>
                            <a:srgbClr val="000000"/>
                          </a:solidFill>
                          <a:miter lim="800000"/>
                          <a:headEnd/>
                          <a:tailEnd/>
                        </a:ln>
                      </wps:spPr>
                      <wps:txbx>
                        <w:txbxContent>
                          <w:p w14:paraId="3A413884" w14:textId="540DE65B" w:rsidR="00F01650" w:rsidRPr="00E67C30" w:rsidRDefault="00F01650" w:rsidP="00E67C30">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030C619E" w14:textId="77777777" w:rsidR="00F01650" w:rsidRPr="00E67C30" w:rsidRDefault="00F01650" w:rsidP="00E67C30">
                            <w:pPr>
                              <w:rPr>
                                <w:rFonts w:ascii="Times New Roman" w:hAnsi="Times New Roman" w:cs="Times New Roman"/>
                                <w:sz w:val="20"/>
                                <w:szCs w:val="20"/>
                                <w:lang w:eastAsia="x-none"/>
                              </w:rPr>
                            </w:pPr>
                            <w:bookmarkStart w:id="35" w:name="_Hlk56149827"/>
                            <w:r w:rsidRPr="00E67C30">
                              <w:rPr>
                                <w:rFonts w:ascii="Times New Roman" w:hAnsi="Times New Roman" w:cs="Times New Roman"/>
                                <w:sz w:val="20"/>
                                <w:szCs w:val="20"/>
                                <w:highlight w:val="green"/>
                                <w:lang w:eastAsia="x-none"/>
                              </w:rPr>
                              <w:t>Agreement:</w:t>
                            </w:r>
                          </w:p>
                          <w:p w14:paraId="4284E85F" w14:textId="0DE3B828" w:rsidR="00F01650" w:rsidRPr="00E67C30" w:rsidRDefault="00F01650" w:rsidP="00E67C30">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Introduce K_offset (may or may not be the same as the K_offset value in other timing relationships) to enhance the timing relationship of HARQ-ACK on PUCCH to MsgB.</w:t>
                            </w:r>
                          </w:p>
                          <w:p w14:paraId="7FD362AF" w14:textId="77777777" w:rsidR="00F01650" w:rsidRPr="00E67C30" w:rsidRDefault="00F01650" w:rsidP="00E67C30">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B7DD0DA" w14:textId="77777777" w:rsidR="00F01650" w:rsidRPr="00E67C30" w:rsidRDefault="00F01650" w:rsidP="00980E08">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For K_offset configured in system information and used in initial access, at least a cell specific K_offset configuration, which is used in all beams of a cell, should be supported.</w:t>
                            </w:r>
                          </w:p>
                          <w:p w14:paraId="38B89D76" w14:textId="4EC0D785" w:rsidR="00F01650" w:rsidRDefault="00F01650" w:rsidP="00980E08">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FFS: Beam specific K_offset configured in system information and used in initial access.</w:t>
                            </w:r>
                          </w:p>
                          <w:p w14:paraId="5718FA4F" w14:textId="77777777" w:rsidR="00F01650" w:rsidRPr="00E67C30" w:rsidRDefault="00F01650" w:rsidP="00E67C30">
                            <w:pPr>
                              <w:spacing w:after="0" w:line="240" w:lineRule="auto"/>
                              <w:ind w:left="360"/>
                              <w:rPr>
                                <w:rFonts w:ascii="Times New Roman" w:hAnsi="Times New Roman" w:cs="Times New Roman"/>
                                <w:sz w:val="20"/>
                                <w:szCs w:val="20"/>
                                <w:lang w:eastAsia="x-none"/>
                              </w:rPr>
                            </w:pPr>
                          </w:p>
                          <w:p w14:paraId="1D7D7E74" w14:textId="77777777" w:rsidR="00F01650" w:rsidRPr="00E67C30" w:rsidRDefault="00F01650" w:rsidP="00E67C30">
                            <w:pPr>
                              <w:rPr>
                                <w:rFonts w:ascii="Times New Roman" w:hAnsi="Times New Roman" w:cs="Times New Roman"/>
                                <w:sz w:val="20"/>
                                <w:szCs w:val="20"/>
                                <w:lang w:eastAsia="x-none"/>
                              </w:rPr>
                            </w:pPr>
                            <w:r w:rsidRPr="00E67C30">
                              <w:rPr>
                                <w:rFonts w:ascii="Times New Roman" w:hAnsi="Times New Roman" w:cs="Times New Roman"/>
                                <w:sz w:val="20"/>
                                <w:szCs w:val="20"/>
                                <w:highlight w:val="darkGray"/>
                                <w:lang w:eastAsia="x-none"/>
                              </w:rPr>
                              <w:t>Working Assumption:</w:t>
                            </w:r>
                          </w:p>
                          <w:p w14:paraId="3C594716" w14:textId="1035BA30" w:rsidR="00F01650" w:rsidRPr="00E67C30" w:rsidRDefault="00F01650" w:rsidP="00E67C30">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4808F806" w14:textId="77777777" w:rsidR="00F01650" w:rsidRPr="00E67C30" w:rsidRDefault="00F01650" w:rsidP="00E67C30">
                            <w:pPr>
                              <w:rPr>
                                <w:rFonts w:ascii="Times New Roman" w:hAnsi="Times New Roman" w:cs="Times New Roman"/>
                                <w:b/>
                                <w:bCs/>
                                <w:sz w:val="20"/>
                                <w:szCs w:val="20"/>
                                <w:u w:val="single"/>
                                <w:lang w:eastAsia="x-none"/>
                              </w:rPr>
                            </w:pPr>
                            <w:r w:rsidRPr="00E67C30">
                              <w:rPr>
                                <w:rFonts w:ascii="Times New Roman" w:hAnsi="Times New Roman" w:cs="Times New Roman"/>
                                <w:b/>
                                <w:bCs/>
                                <w:sz w:val="20"/>
                                <w:szCs w:val="20"/>
                                <w:u w:val="single"/>
                                <w:lang w:eastAsia="x-none"/>
                              </w:rPr>
                              <w:t>Conclusion:</w:t>
                            </w:r>
                          </w:p>
                          <w:p w14:paraId="30F99A9E" w14:textId="4E84B153" w:rsidR="00F01650" w:rsidRPr="00E67C30" w:rsidRDefault="00F01650" w:rsidP="00E67C30">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agreement made at RAN1#102-e about introducing K_offset in the transmission timing of RAR grant scheduled PUSCH is also applicable to fallbackRAR scheduled PUSCH.</w:t>
                            </w:r>
                          </w:p>
                          <w:p w14:paraId="72AD6B39" w14:textId="77777777" w:rsidR="00F01650" w:rsidRPr="00E67C30" w:rsidRDefault="00F01650" w:rsidP="00E67C30">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01F76305" w14:textId="77777777" w:rsidR="00F01650" w:rsidRPr="00E67C30" w:rsidRDefault="00F01650" w:rsidP="00E67C30">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Denote by K_mac a scheduling offset other than K_offset:</w:t>
                            </w:r>
                          </w:p>
                          <w:p w14:paraId="0A9E6D4B" w14:textId="77777777" w:rsidR="00F01650" w:rsidRPr="00E67C30" w:rsidRDefault="00F01650" w:rsidP="00980E08">
                            <w:pPr>
                              <w:numPr>
                                <w:ilvl w:val="0"/>
                                <w:numId w:val="18"/>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aligned at gNB: </w:t>
                            </w:r>
                          </w:p>
                          <w:p w14:paraId="7AD38BBE" w14:textId="77777777" w:rsidR="00F01650" w:rsidRPr="00E67C30" w:rsidRDefault="00F01650" w:rsidP="00980E08">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is not needed. </w:t>
                            </w:r>
                          </w:p>
                          <w:p w14:paraId="20A50362" w14:textId="77777777" w:rsidR="00F01650" w:rsidRPr="00E67C30" w:rsidRDefault="00F01650" w:rsidP="00980E08">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757F8B9C" w14:textId="77777777" w:rsidR="00F01650" w:rsidRPr="00E67C30" w:rsidRDefault="00F01650" w:rsidP="00980E08">
                            <w:pPr>
                              <w:numPr>
                                <w:ilvl w:val="0"/>
                                <w:numId w:val="20"/>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not aligned at gNB: </w:t>
                            </w:r>
                          </w:p>
                          <w:p w14:paraId="391BC4AD" w14:textId="77777777" w:rsidR="00F01650" w:rsidRPr="00E67C30" w:rsidRDefault="00F01650" w:rsidP="00980E08">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w:t>
                            </w:r>
                            <w:r w:rsidRPr="00E67C30">
                              <w:rPr>
                                <w:rFonts w:ascii="Times New Roman" w:hAnsi="Times New Roman" w:cs="Times New Roman"/>
                                <w:b/>
                                <w:bCs/>
                                <w:color w:val="000000"/>
                                <w:sz w:val="20"/>
                                <w:szCs w:val="20"/>
                                <w:u w:val="single"/>
                                <w:lang w:eastAsia="ko-KR"/>
                              </w:rPr>
                              <w:t>is needed</w:t>
                            </w:r>
                            <w:r w:rsidRPr="00E67C30">
                              <w:rPr>
                                <w:rFonts w:ascii="Times New Roman" w:hAnsi="Times New Roman" w:cs="Times New Roman"/>
                                <w:color w:val="000000"/>
                                <w:sz w:val="20"/>
                                <w:szCs w:val="20"/>
                                <w:lang w:eastAsia="ko-KR"/>
                              </w:rPr>
                              <w:t xml:space="preserve">. </w:t>
                            </w:r>
                          </w:p>
                          <w:p w14:paraId="7954F4FD" w14:textId="77777777" w:rsidR="00F01650" w:rsidRPr="00E67C30" w:rsidRDefault="00F01650" w:rsidP="00980E08">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4B478D70" w14:textId="77777777" w:rsidR="00F01650" w:rsidRPr="00E67C30" w:rsidRDefault="00F01650" w:rsidP="00980E08">
                            <w:pPr>
                              <w:numPr>
                                <w:ilvl w:val="0"/>
                                <w:numId w:val="22"/>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x-none"/>
                              </w:rPr>
                              <w:t>Note: This does not preclude identifying exceptional MAC CE timing relationship(s) that may or may not require K_mac.</w:t>
                            </w:r>
                          </w:p>
                          <w:bookmarkEnd w:id="35"/>
                          <w:p w14:paraId="344B0EF2" w14:textId="77777777" w:rsidR="00F01650" w:rsidRPr="00E67C30" w:rsidRDefault="00F01650" w:rsidP="00E67C30">
                            <w:pPr>
                              <w:rPr>
                                <w:rFonts w:ascii="Times New Roman" w:hAnsi="Times New Roman" w:cs="Times New Roman"/>
                                <w:b/>
                                <w:bCs/>
                                <w:u w:val="single"/>
                              </w:rPr>
                            </w:pPr>
                          </w:p>
                        </w:txbxContent>
                      </wps:txbx>
                      <wps:bodyPr rot="0" vert="horz" wrap="square" lIns="91440" tIns="45720" rIns="91440" bIns="45720" anchor="t" anchorCtr="0" upright="1">
                        <a:noAutofit/>
                      </wps:bodyPr>
                    </wps:wsp>
                  </a:graphicData>
                </a:graphic>
              </wp:inline>
            </w:drawing>
          </mc:Choice>
          <mc:Fallback>
            <w:pict>
              <v:shape w14:anchorId="12E02F59" id="Text Box 7" o:spid="_x0000_s1028" type="#_x0000_t202" style="width:481.95pt;height:45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" fillcolor="white [3201]" strokeweight=".5pt">
                <v:textbox>
                  <w:txbxContent>
                    <w:p w14:paraId="3A413884" w14:textId="540DE65B" w:rsidR="00F01650" w:rsidRPr="00E67C30" w:rsidRDefault="00F01650" w:rsidP="00E67C30">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030C619E" w14:textId="77777777" w:rsidR="00F01650" w:rsidRPr="00E67C30" w:rsidRDefault="00F01650" w:rsidP="00E67C30">
                      <w:pPr>
                        <w:rPr>
                          <w:rFonts w:ascii="Times New Roman" w:hAnsi="Times New Roman" w:cs="Times New Roman"/>
                          <w:sz w:val="20"/>
                          <w:szCs w:val="20"/>
                          <w:lang w:eastAsia="x-none"/>
                        </w:rPr>
                      </w:pPr>
                      <w:bookmarkStart w:id="36" w:name="_Hlk56149827"/>
                      <w:r w:rsidRPr="00E67C30">
                        <w:rPr>
                          <w:rFonts w:ascii="Times New Roman" w:hAnsi="Times New Roman" w:cs="Times New Roman"/>
                          <w:sz w:val="20"/>
                          <w:szCs w:val="20"/>
                          <w:highlight w:val="green"/>
                          <w:lang w:eastAsia="x-none"/>
                        </w:rPr>
                        <w:t>Agreement:</w:t>
                      </w:r>
                    </w:p>
                    <w:p w14:paraId="4284E85F" w14:textId="0DE3B828" w:rsidR="00F01650" w:rsidRPr="00E67C30" w:rsidRDefault="00F01650" w:rsidP="00E67C30">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Introduce K_offset (may or may not be the same as the K_offset value in other timing relationships) to enhance the timing relationship of HARQ-ACK on PUCCH to MsgB.</w:t>
                      </w:r>
                    </w:p>
                    <w:p w14:paraId="7FD362AF" w14:textId="77777777" w:rsidR="00F01650" w:rsidRPr="00E67C30" w:rsidRDefault="00F01650" w:rsidP="00E67C30">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B7DD0DA" w14:textId="77777777" w:rsidR="00F01650" w:rsidRPr="00E67C30" w:rsidRDefault="00F01650" w:rsidP="00980E08">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For K_offset configured in system information and used in initial access, at least a cell specific K_offset configuration, which is used in all beams of a cell, should be supported.</w:t>
                      </w:r>
                    </w:p>
                    <w:p w14:paraId="38B89D76" w14:textId="4EC0D785" w:rsidR="00F01650" w:rsidRDefault="00F01650" w:rsidP="00980E08">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FFS: Beam specific K_offset configured in system information and used in initial access.</w:t>
                      </w:r>
                    </w:p>
                    <w:p w14:paraId="5718FA4F" w14:textId="77777777" w:rsidR="00F01650" w:rsidRPr="00E67C30" w:rsidRDefault="00F01650" w:rsidP="00E67C30">
                      <w:pPr>
                        <w:spacing w:after="0" w:line="240" w:lineRule="auto"/>
                        <w:ind w:left="360"/>
                        <w:rPr>
                          <w:rFonts w:ascii="Times New Roman" w:hAnsi="Times New Roman" w:cs="Times New Roman"/>
                          <w:sz w:val="20"/>
                          <w:szCs w:val="20"/>
                          <w:lang w:eastAsia="x-none"/>
                        </w:rPr>
                      </w:pPr>
                    </w:p>
                    <w:p w14:paraId="1D7D7E74" w14:textId="77777777" w:rsidR="00F01650" w:rsidRPr="00E67C30" w:rsidRDefault="00F01650" w:rsidP="00E67C30">
                      <w:pPr>
                        <w:rPr>
                          <w:rFonts w:ascii="Times New Roman" w:hAnsi="Times New Roman" w:cs="Times New Roman"/>
                          <w:sz w:val="20"/>
                          <w:szCs w:val="20"/>
                          <w:lang w:eastAsia="x-none"/>
                        </w:rPr>
                      </w:pPr>
                      <w:r w:rsidRPr="00E67C30">
                        <w:rPr>
                          <w:rFonts w:ascii="Times New Roman" w:hAnsi="Times New Roman" w:cs="Times New Roman"/>
                          <w:sz w:val="20"/>
                          <w:szCs w:val="20"/>
                          <w:highlight w:val="darkGray"/>
                          <w:lang w:eastAsia="x-none"/>
                        </w:rPr>
                        <w:t>Working Assumption:</w:t>
                      </w:r>
                    </w:p>
                    <w:p w14:paraId="3C594716" w14:textId="1035BA30" w:rsidR="00F01650" w:rsidRPr="00E67C30" w:rsidRDefault="00F01650" w:rsidP="00E67C30">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4808F806" w14:textId="77777777" w:rsidR="00F01650" w:rsidRPr="00E67C30" w:rsidRDefault="00F01650" w:rsidP="00E67C30">
                      <w:pPr>
                        <w:rPr>
                          <w:rFonts w:ascii="Times New Roman" w:hAnsi="Times New Roman" w:cs="Times New Roman"/>
                          <w:b/>
                          <w:bCs/>
                          <w:sz w:val="20"/>
                          <w:szCs w:val="20"/>
                          <w:u w:val="single"/>
                          <w:lang w:eastAsia="x-none"/>
                        </w:rPr>
                      </w:pPr>
                      <w:r w:rsidRPr="00E67C30">
                        <w:rPr>
                          <w:rFonts w:ascii="Times New Roman" w:hAnsi="Times New Roman" w:cs="Times New Roman"/>
                          <w:b/>
                          <w:bCs/>
                          <w:sz w:val="20"/>
                          <w:szCs w:val="20"/>
                          <w:u w:val="single"/>
                          <w:lang w:eastAsia="x-none"/>
                        </w:rPr>
                        <w:t>Conclusion:</w:t>
                      </w:r>
                    </w:p>
                    <w:p w14:paraId="30F99A9E" w14:textId="4E84B153" w:rsidR="00F01650" w:rsidRPr="00E67C30" w:rsidRDefault="00F01650" w:rsidP="00E67C30">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agreement made at RAN1#102-e about introducing K_offset in the transmission timing of RAR grant scheduled PUSCH is also applicable to fallbackRAR scheduled PUSCH.</w:t>
                      </w:r>
                    </w:p>
                    <w:p w14:paraId="72AD6B39" w14:textId="77777777" w:rsidR="00F01650" w:rsidRPr="00E67C30" w:rsidRDefault="00F01650" w:rsidP="00E67C30">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01F76305" w14:textId="77777777" w:rsidR="00F01650" w:rsidRPr="00E67C30" w:rsidRDefault="00F01650" w:rsidP="00E67C30">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Denote by K_mac a scheduling offset other than K_offset:</w:t>
                      </w:r>
                    </w:p>
                    <w:p w14:paraId="0A9E6D4B" w14:textId="77777777" w:rsidR="00F01650" w:rsidRPr="00E67C30" w:rsidRDefault="00F01650" w:rsidP="00980E08">
                      <w:pPr>
                        <w:numPr>
                          <w:ilvl w:val="0"/>
                          <w:numId w:val="18"/>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aligned at gNB: </w:t>
                      </w:r>
                    </w:p>
                    <w:p w14:paraId="7AD38BBE" w14:textId="77777777" w:rsidR="00F01650" w:rsidRPr="00E67C30" w:rsidRDefault="00F01650" w:rsidP="00980E08">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is not needed. </w:t>
                      </w:r>
                    </w:p>
                    <w:p w14:paraId="20A50362" w14:textId="77777777" w:rsidR="00F01650" w:rsidRPr="00E67C30" w:rsidRDefault="00F01650" w:rsidP="00980E08">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757F8B9C" w14:textId="77777777" w:rsidR="00F01650" w:rsidRPr="00E67C30" w:rsidRDefault="00F01650" w:rsidP="00980E08">
                      <w:pPr>
                        <w:numPr>
                          <w:ilvl w:val="0"/>
                          <w:numId w:val="20"/>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not aligned at gNB: </w:t>
                      </w:r>
                    </w:p>
                    <w:p w14:paraId="391BC4AD" w14:textId="77777777" w:rsidR="00F01650" w:rsidRPr="00E67C30" w:rsidRDefault="00F01650" w:rsidP="00980E08">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w:t>
                      </w:r>
                      <w:r w:rsidRPr="00E67C30">
                        <w:rPr>
                          <w:rFonts w:ascii="Times New Roman" w:hAnsi="Times New Roman" w:cs="Times New Roman"/>
                          <w:b/>
                          <w:bCs/>
                          <w:color w:val="000000"/>
                          <w:sz w:val="20"/>
                          <w:szCs w:val="20"/>
                          <w:u w:val="single"/>
                          <w:lang w:eastAsia="ko-KR"/>
                        </w:rPr>
                        <w:t>is needed</w:t>
                      </w:r>
                      <w:r w:rsidRPr="00E67C30">
                        <w:rPr>
                          <w:rFonts w:ascii="Times New Roman" w:hAnsi="Times New Roman" w:cs="Times New Roman"/>
                          <w:color w:val="000000"/>
                          <w:sz w:val="20"/>
                          <w:szCs w:val="20"/>
                          <w:lang w:eastAsia="ko-KR"/>
                        </w:rPr>
                        <w:t xml:space="preserve">. </w:t>
                      </w:r>
                    </w:p>
                    <w:p w14:paraId="7954F4FD" w14:textId="77777777" w:rsidR="00F01650" w:rsidRPr="00E67C30" w:rsidRDefault="00F01650" w:rsidP="00980E08">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4B478D70" w14:textId="77777777" w:rsidR="00F01650" w:rsidRPr="00E67C30" w:rsidRDefault="00F01650" w:rsidP="00980E08">
                      <w:pPr>
                        <w:numPr>
                          <w:ilvl w:val="0"/>
                          <w:numId w:val="22"/>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x-none"/>
                        </w:rPr>
                        <w:t>Note: This does not preclude identifying exceptional MAC CE timing relationship(s) that may or may not require K_mac.</w:t>
                      </w:r>
                    </w:p>
                    <w:bookmarkEnd w:id="36"/>
                    <w:p w14:paraId="344B0EF2" w14:textId="77777777" w:rsidR="00F01650" w:rsidRPr="00E67C30" w:rsidRDefault="00F01650" w:rsidP="00E67C30">
                      <w:pPr>
                        <w:rPr>
                          <w:rFonts w:ascii="Times New Roman" w:hAnsi="Times New Roman" w:cs="Times New Roman"/>
                          <w:b/>
                          <w:bCs/>
                          <w:u w:val="single"/>
                        </w:rPr>
                      </w:pPr>
                    </w:p>
                  </w:txbxContent>
                </v:textbox>
                <w10:anchorlock/>
              </v:shape>
            </w:pict>
          </mc:Fallback>
        </mc:AlternateContent>
      </w:r>
    </w:p>
    <w:p w14:paraId="11160E9D" w14:textId="31286D61" w:rsidR="0030039F" w:rsidRDefault="0030039F" w:rsidP="00E67C30">
      <w:pPr>
        <w:pStyle w:val="Reference"/>
        <w:numPr>
          <w:ilvl w:val="0"/>
          <w:numId w:val="0"/>
        </w:numPr>
        <w:ind w:left="567" w:hanging="567"/>
      </w:pPr>
      <w:r w:rsidRPr="00A85EAA">
        <w:rPr>
          <w:noProof/>
          <w:sz w:val="20"/>
          <w:szCs w:val="20"/>
        </w:rPr>
        <mc:AlternateContent>
          <mc:Choice Requires="wps">
            <w:drawing>
              <wp:inline distT="0" distB="0" distL="0" distR="0" wp14:anchorId="54B232FD" wp14:editId="0BE1581A">
                <wp:extent cx="6120765" cy="3200400"/>
                <wp:effectExtent l="0" t="0" r="13335" b="1905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200400"/>
                        </a:xfrm>
                        <a:prstGeom prst="rect">
                          <a:avLst/>
                        </a:prstGeom>
                        <a:solidFill>
                          <a:schemeClr val="lt1">
                            <a:lumMod val="100000"/>
                            <a:lumOff val="0"/>
                          </a:schemeClr>
                        </a:solidFill>
                        <a:ln w="6350">
                          <a:solidFill>
                            <a:srgbClr val="000000"/>
                          </a:solidFill>
                          <a:miter lim="800000"/>
                          <a:headEnd/>
                          <a:tailEnd/>
                        </a:ln>
                      </wps:spPr>
                      <wps:txbx>
                        <w:txbxContent>
                          <w:p w14:paraId="163B620C" w14:textId="61CA6A12" w:rsidR="00F01650" w:rsidRPr="0030039F" w:rsidRDefault="00F01650" w:rsidP="0030039F">
                            <w:pPr>
                              <w:rPr>
                                <w:rFonts w:ascii="Times New Roman" w:hAnsi="Times New Roman" w:cs="Times New Roman"/>
                                <w:b/>
                                <w:bCs/>
                                <w:sz w:val="20"/>
                                <w:szCs w:val="20"/>
                                <w:u w:val="single"/>
                              </w:rPr>
                            </w:pPr>
                            <w:r w:rsidRPr="0030039F">
                              <w:rPr>
                                <w:rFonts w:ascii="Times New Roman" w:hAnsi="Times New Roman" w:cs="Times New Roman"/>
                                <w:b/>
                                <w:bCs/>
                                <w:sz w:val="20"/>
                                <w:szCs w:val="20"/>
                                <w:u w:val="single"/>
                              </w:rPr>
                              <w:t>RAN1#104-e:</w:t>
                            </w:r>
                          </w:p>
                          <w:p w14:paraId="6EFD09CC" w14:textId="77777777" w:rsidR="00F01650" w:rsidRPr="0030039F" w:rsidRDefault="00F01650" w:rsidP="0030039F">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7C6DC879" w14:textId="77777777" w:rsidR="00F01650" w:rsidRPr="0030039F" w:rsidRDefault="00F01650" w:rsidP="0030039F">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Confirm the following working assumption:</w:t>
                            </w:r>
                          </w:p>
                          <w:p w14:paraId="0A45A449" w14:textId="2867277D" w:rsidR="00F01650" w:rsidRPr="0030039F" w:rsidRDefault="00F01650" w:rsidP="0030039F">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2CBC31C7" w14:textId="77777777" w:rsidR="00F01650" w:rsidRPr="0030039F" w:rsidRDefault="00F01650" w:rsidP="0030039F">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6C607229" w14:textId="2EA620E0" w:rsidR="00F01650" w:rsidRPr="0030039F" w:rsidRDefault="00F01650" w:rsidP="0030039F">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Update of K_offset after initial access is supported</w:t>
                            </w:r>
                          </w:p>
                          <w:p w14:paraId="4B088AC0" w14:textId="77777777" w:rsidR="00F01650" w:rsidRPr="0030039F" w:rsidRDefault="00F01650" w:rsidP="0030039F">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21BFCB55" w14:textId="77777777" w:rsidR="00F01650" w:rsidRPr="0030039F" w:rsidRDefault="00F01650" w:rsidP="0030039F">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 xml:space="preserve">For unpaired spectrum, extend the value range of K1 from (0..15) to (0..31) </w:t>
                            </w:r>
                          </w:p>
                          <w:p w14:paraId="49BACD38" w14:textId="5B12C1C0" w:rsidR="00F01650" w:rsidRPr="0030039F" w:rsidRDefault="00F01650" w:rsidP="0030039F">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FFS: Whether there is an impact on the size of the PDSCH-to-HARQ_feedback timing indicator field in DCI.</w:t>
                            </w:r>
                          </w:p>
                          <w:p w14:paraId="1E5FB5E9" w14:textId="77777777" w:rsidR="00F01650" w:rsidRPr="0030039F" w:rsidRDefault="00F01650" w:rsidP="0030039F">
                            <w:pPr>
                              <w:rPr>
                                <w:rFonts w:ascii="Times New Roman" w:hAnsi="Times New Roman" w:cs="Times New Roman"/>
                                <w:sz w:val="20"/>
                                <w:szCs w:val="20"/>
                                <w:lang w:eastAsia="x-none"/>
                              </w:rPr>
                            </w:pPr>
                            <w:r w:rsidRPr="0030039F">
                              <w:rPr>
                                <w:rFonts w:ascii="Times New Roman" w:hAnsi="Times New Roman" w:cs="Times New Roman"/>
                                <w:sz w:val="20"/>
                                <w:szCs w:val="20"/>
                                <w:highlight w:val="darkYellow"/>
                                <w:lang w:eastAsia="x-none"/>
                              </w:rPr>
                              <w:t>Working assumption:</w:t>
                            </w:r>
                            <w:r w:rsidRPr="0030039F">
                              <w:rPr>
                                <w:rFonts w:ascii="Times New Roman" w:hAnsi="Times New Roman" w:cs="Times New Roman"/>
                                <w:sz w:val="20"/>
                                <w:szCs w:val="20"/>
                                <w:lang w:eastAsia="x-none"/>
                              </w:rPr>
                              <w:t xml:space="preserve"> </w:t>
                            </w:r>
                          </w:p>
                          <w:p w14:paraId="58D279F2" w14:textId="77777777" w:rsidR="00F01650" w:rsidRPr="0030039F" w:rsidRDefault="00F01650" w:rsidP="0030039F">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Introduce K_offset to enhance the adjustment of uplink transmission timing upon the reception of a corresponding timing advance command.</w:t>
                            </w:r>
                          </w:p>
                          <w:p w14:paraId="60AC935C" w14:textId="77777777" w:rsidR="00F01650" w:rsidRPr="0030039F" w:rsidRDefault="00F01650" w:rsidP="0030039F">
                            <w:pPr>
                              <w:rPr>
                                <w:rFonts w:ascii="Times New Roman" w:hAnsi="Times New Roman" w:cs="Times New Roman"/>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54B232FD" id="Text Box 3" o:spid="_x0000_s1029" type="#_x0000_t202" style="width:481.95pt;height:2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" fillcolor="white [3201]" strokeweight=".5pt">
                <v:textbox>
                  <w:txbxContent>
                    <w:p w14:paraId="163B620C" w14:textId="61CA6A12" w:rsidR="00F01650" w:rsidRPr="0030039F" w:rsidRDefault="00F01650" w:rsidP="0030039F">
                      <w:pPr>
                        <w:rPr>
                          <w:rFonts w:ascii="Times New Roman" w:hAnsi="Times New Roman" w:cs="Times New Roman"/>
                          <w:b/>
                          <w:bCs/>
                          <w:sz w:val="20"/>
                          <w:szCs w:val="20"/>
                          <w:u w:val="single"/>
                        </w:rPr>
                      </w:pPr>
                      <w:r w:rsidRPr="0030039F">
                        <w:rPr>
                          <w:rFonts w:ascii="Times New Roman" w:hAnsi="Times New Roman" w:cs="Times New Roman"/>
                          <w:b/>
                          <w:bCs/>
                          <w:sz w:val="20"/>
                          <w:szCs w:val="20"/>
                          <w:u w:val="single"/>
                        </w:rPr>
                        <w:t>RAN1#104-e:</w:t>
                      </w:r>
                    </w:p>
                    <w:p w14:paraId="6EFD09CC" w14:textId="77777777" w:rsidR="00F01650" w:rsidRPr="0030039F" w:rsidRDefault="00F01650" w:rsidP="0030039F">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7C6DC879" w14:textId="77777777" w:rsidR="00F01650" w:rsidRPr="0030039F" w:rsidRDefault="00F01650" w:rsidP="0030039F">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Confirm the following working assumption:</w:t>
                      </w:r>
                    </w:p>
                    <w:p w14:paraId="0A45A449" w14:textId="2867277D" w:rsidR="00F01650" w:rsidRPr="0030039F" w:rsidRDefault="00F01650" w:rsidP="0030039F">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2CBC31C7" w14:textId="77777777" w:rsidR="00F01650" w:rsidRPr="0030039F" w:rsidRDefault="00F01650" w:rsidP="0030039F">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6C607229" w14:textId="2EA620E0" w:rsidR="00F01650" w:rsidRPr="0030039F" w:rsidRDefault="00F01650" w:rsidP="0030039F">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Update of K_offset after initial access is supported</w:t>
                      </w:r>
                    </w:p>
                    <w:p w14:paraId="4B088AC0" w14:textId="77777777" w:rsidR="00F01650" w:rsidRPr="0030039F" w:rsidRDefault="00F01650" w:rsidP="0030039F">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21BFCB55" w14:textId="77777777" w:rsidR="00F01650" w:rsidRPr="0030039F" w:rsidRDefault="00F01650" w:rsidP="0030039F">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 xml:space="preserve">For unpaired spectrum, extend the value range of K1 from (0..15) to (0..31) </w:t>
                      </w:r>
                    </w:p>
                    <w:p w14:paraId="49BACD38" w14:textId="5B12C1C0" w:rsidR="00F01650" w:rsidRPr="0030039F" w:rsidRDefault="00F01650" w:rsidP="0030039F">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FFS: Whether there is an impact on the size of the PDSCH-to-HARQ_feedback timing indicator field in DCI.</w:t>
                      </w:r>
                    </w:p>
                    <w:p w14:paraId="1E5FB5E9" w14:textId="77777777" w:rsidR="00F01650" w:rsidRPr="0030039F" w:rsidRDefault="00F01650" w:rsidP="0030039F">
                      <w:pPr>
                        <w:rPr>
                          <w:rFonts w:ascii="Times New Roman" w:hAnsi="Times New Roman" w:cs="Times New Roman"/>
                          <w:sz w:val="20"/>
                          <w:szCs w:val="20"/>
                          <w:lang w:eastAsia="x-none"/>
                        </w:rPr>
                      </w:pPr>
                      <w:r w:rsidRPr="0030039F">
                        <w:rPr>
                          <w:rFonts w:ascii="Times New Roman" w:hAnsi="Times New Roman" w:cs="Times New Roman"/>
                          <w:sz w:val="20"/>
                          <w:szCs w:val="20"/>
                          <w:highlight w:val="darkYellow"/>
                          <w:lang w:eastAsia="x-none"/>
                        </w:rPr>
                        <w:t>Working assumption:</w:t>
                      </w:r>
                      <w:r w:rsidRPr="0030039F">
                        <w:rPr>
                          <w:rFonts w:ascii="Times New Roman" w:hAnsi="Times New Roman" w:cs="Times New Roman"/>
                          <w:sz w:val="20"/>
                          <w:szCs w:val="20"/>
                          <w:lang w:eastAsia="x-none"/>
                        </w:rPr>
                        <w:t xml:space="preserve"> </w:t>
                      </w:r>
                    </w:p>
                    <w:p w14:paraId="58D279F2" w14:textId="77777777" w:rsidR="00F01650" w:rsidRPr="0030039F" w:rsidRDefault="00F01650" w:rsidP="0030039F">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Introduce K_offset to enhance the adjustment of uplink transmission timing upon the reception of a corresponding timing advance command.</w:t>
                      </w:r>
                    </w:p>
                    <w:p w14:paraId="60AC935C" w14:textId="77777777" w:rsidR="00F01650" w:rsidRPr="0030039F" w:rsidRDefault="00F01650" w:rsidP="0030039F">
                      <w:pPr>
                        <w:rPr>
                          <w:rFonts w:ascii="Times New Roman" w:hAnsi="Times New Roman" w:cs="Times New Roman"/>
                          <w:b/>
                          <w:bCs/>
                          <w:sz w:val="20"/>
                          <w:szCs w:val="20"/>
                          <w:u w:val="single"/>
                        </w:rPr>
                      </w:pPr>
                    </w:p>
                  </w:txbxContent>
                </v:textbox>
                <w10:anchorlock/>
              </v:shape>
            </w:pict>
          </mc:Fallback>
        </mc:AlternateContent>
      </w:r>
    </w:p>
    <w:p w14:paraId="76F8DF14" w14:textId="68C8536D" w:rsidR="003F427B" w:rsidRDefault="003F427B" w:rsidP="00E67C30">
      <w:pPr>
        <w:pStyle w:val="Reference"/>
        <w:numPr>
          <w:ilvl w:val="0"/>
          <w:numId w:val="0"/>
        </w:numPr>
        <w:ind w:left="567" w:hanging="567"/>
      </w:pPr>
      <w:r w:rsidRPr="00A85EAA">
        <w:rPr>
          <w:noProof/>
          <w:sz w:val="20"/>
          <w:szCs w:val="20"/>
        </w:rPr>
        <w:lastRenderedPageBreak/>
        <mc:AlternateContent>
          <mc:Choice Requires="wps">
            <w:drawing>
              <wp:inline distT="0" distB="0" distL="0" distR="0" wp14:anchorId="20CC888E" wp14:editId="2D1E36C2">
                <wp:extent cx="6120765" cy="5356860"/>
                <wp:effectExtent l="0" t="0" r="13335" b="1524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356860"/>
                        </a:xfrm>
                        <a:prstGeom prst="rect">
                          <a:avLst/>
                        </a:prstGeom>
                        <a:solidFill>
                          <a:schemeClr val="lt1">
                            <a:lumMod val="100000"/>
                            <a:lumOff val="0"/>
                          </a:schemeClr>
                        </a:solidFill>
                        <a:ln w="6350">
                          <a:solidFill>
                            <a:srgbClr val="000000"/>
                          </a:solidFill>
                          <a:miter lim="800000"/>
                          <a:headEnd/>
                          <a:tailEnd/>
                        </a:ln>
                      </wps:spPr>
                      <wps:txbx>
                        <w:txbxContent>
                          <w:p w14:paraId="3A4894AE" w14:textId="27AE7F21" w:rsidR="00F01650" w:rsidRPr="003F427B" w:rsidRDefault="00F01650" w:rsidP="003F427B">
                            <w:pPr>
                              <w:rPr>
                                <w:rFonts w:ascii="Times New Roman" w:hAnsi="Times New Roman" w:cs="Times New Roman"/>
                                <w:b/>
                                <w:bCs/>
                                <w:sz w:val="20"/>
                                <w:szCs w:val="20"/>
                                <w:u w:val="single"/>
                              </w:rPr>
                            </w:pPr>
                            <w:r w:rsidRPr="003F427B">
                              <w:rPr>
                                <w:rFonts w:ascii="Times New Roman" w:hAnsi="Times New Roman" w:cs="Times New Roman"/>
                                <w:b/>
                                <w:bCs/>
                                <w:sz w:val="20"/>
                                <w:szCs w:val="20"/>
                                <w:u w:val="single"/>
                              </w:rPr>
                              <w:t>RAN1#104bis-e:</w:t>
                            </w:r>
                          </w:p>
                          <w:p w14:paraId="0D7CA30B" w14:textId="77777777" w:rsidR="00F01650" w:rsidRPr="003F427B" w:rsidRDefault="00F01650" w:rsidP="003F427B">
                            <w:pPr>
                              <w:rPr>
                                <w:rFonts w:ascii="Times New Roman" w:hAnsi="Times New Roman" w:cs="Times New Roman"/>
                                <w:sz w:val="20"/>
                                <w:szCs w:val="20"/>
                                <w:lang w:eastAsia="x-none"/>
                              </w:rPr>
                            </w:pPr>
                            <w:r w:rsidRPr="003F427B">
                              <w:rPr>
                                <w:rFonts w:ascii="Times New Roman" w:hAnsi="Times New Roman" w:cs="Times New Roman"/>
                                <w:sz w:val="20"/>
                                <w:szCs w:val="20"/>
                                <w:highlight w:val="green"/>
                                <w:lang w:eastAsia="x-none"/>
                              </w:rPr>
                              <w:t>Agreement:</w:t>
                            </w:r>
                          </w:p>
                          <w:p w14:paraId="01878995" w14:textId="77777777" w:rsidR="00F01650" w:rsidRPr="003F427B" w:rsidRDefault="00F01650" w:rsidP="003F427B">
                            <w:pPr>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For updating K_offset after initial access, at least one of the following options is supported:</w:t>
                            </w:r>
                          </w:p>
                          <w:p w14:paraId="47B5CF87" w14:textId="77777777" w:rsidR="00F01650" w:rsidRPr="003F427B" w:rsidRDefault="00F01650" w:rsidP="00980E08">
                            <w:pPr>
                              <w:numPr>
                                <w:ilvl w:val="0"/>
                                <w:numId w:val="24"/>
                              </w:numPr>
                              <w:spacing w:after="0" w:line="240" w:lineRule="auto"/>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Option 1: RRC reconfiguration</w:t>
                            </w:r>
                          </w:p>
                          <w:p w14:paraId="24E742F1" w14:textId="77777777" w:rsidR="00F01650" w:rsidRPr="003F427B" w:rsidRDefault="00F01650" w:rsidP="00980E08">
                            <w:pPr>
                              <w:numPr>
                                <w:ilvl w:val="0"/>
                                <w:numId w:val="24"/>
                              </w:numPr>
                              <w:spacing w:after="0" w:line="240" w:lineRule="auto"/>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Option 2: MAC CE</w:t>
                            </w:r>
                          </w:p>
                          <w:p w14:paraId="2EAC56C0" w14:textId="72BDE3D4" w:rsidR="00F01650" w:rsidRPr="003F427B" w:rsidRDefault="00F01650" w:rsidP="003F427B">
                            <w:pPr>
                              <w:rPr>
                                <w:rFonts w:ascii="Times New Roman" w:hAnsi="Times New Roman" w:cs="Times New Roman"/>
                                <w:sz w:val="20"/>
                                <w:szCs w:val="20"/>
                                <w:lang w:eastAsia="x-none"/>
                              </w:rPr>
                            </w:pPr>
                            <w:r w:rsidRPr="003F427B">
                              <w:rPr>
                                <w:rFonts w:ascii="Times New Roman" w:hAnsi="Times New Roman" w:cs="Times New Roman"/>
                                <w:sz w:val="20"/>
                                <w:szCs w:val="20"/>
                                <w:lang w:eastAsia="x-none"/>
                              </w:rPr>
                              <w:t>FFS: Other options</w:t>
                            </w:r>
                          </w:p>
                          <w:p w14:paraId="2488CEE8" w14:textId="77777777" w:rsidR="00F01650" w:rsidRPr="003F427B" w:rsidRDefault="00F01650" w:rsidP="003F427B">
                            <w:pPr>
                              <w:rPr>
                                <w:rFonts w:ascii="Times New Roman" w:hAnsi="Times New Roman" w:cs="Times New Roman"/>
                                <w:sz w:val="20"/>
                                <w:szCs w:val="20"/>
                                <w:lang w:eastAsia="x-none"/>
                              </w:rPr>
                            </w:pPr>
                            <w:r w:rsidRPr="003F427B">
                              <w:rPr>
                                <w:rFonts w:ascii="Times New Roman" w:hAnsi="Times New Roman" w:cs="Times New Roman"/>
                                <w:sz w:val="20"/>
                                <w:szCs w:val="20"/>
                                <w:highlight w:val="green"/>
                                <w:lang w:eastAsia="x-none"/>
                              </w:rPr>
                              <w:t>Agreement:</w:t>
                            </w:r>
                          </w:p>
                          <w:p w14:paraId="2F7654E0" w14:textId="77777777" w:rsidR="00F01650" w:rsidRPr="003F427B" w:rsidRDefault="00F01650" w:rsidP="00980E08">
                            <w:pPr>
                              <w:numPr>
                                <w:ilvl w:val="0"/>
                                <w:numId w:val="25"/>
                              </w:numPr>
                              <w:spacing w:after="0" w:line="240" w:lineRule="auto"/>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 xml:space="preserve">For </w:t>
                            </w:r>
                            <w:r w:rsidRPr="003F427B">
                              <w:rPr>
                                <w:rFonts w:ascii="Times New Roman" w:hAnsi="Times New Roman" w:cs="Times New Roman"/>
                                <w:sz w:val="20"/>
                                <w:szCs w:val="20"/>
                                <w:lang w:eastAsia="x-none"/>
                              </w:rPr>
                              <w:t>determination of</w:t>
                            </w:r>
                            <w:r w:rsidRPr="003F427B">
                              <w:rPr>
                                <w:rFonts w:ascii="Times New Roman" w:hAnsi="Times New Roman" w:cs="Times New Roman"/>
                                <w:sz w:val="20"/>
                                <w:szCs w:val="20"/>
                                <w:lang w:val="x-none" w:eastAsia="x-none"/>
                              </w:rPr>
                              <w:t xml:space="preserve"> </w:t>
                            </w:r>
                            <w:r w:rsidRPr="003F427B">
                              <w:rPr>
                                <w:rFonts w:ascii="Times New Roman" w:hAnsi="Times New Roman" w:cs="Times New Roman"/>
                                <w:sz w:val="20"/>
                                <w:szCs w:val="20"/>
                                <w:lang w:eastAsia="x-none"/>
                              </w:rPr>
                              <w:t>cell-specific K_o</w:t>
                            </w:r>
                            <w:r w:rsidRPr="003F427B">
                              <w:rPr>
                                <w:rFonts w:ascii="Times New Roman" w:hAnsi="Times New Roman" w:cs="Times New Roman"/>
                                <w:sz w:val="20"/>
                                <w:szCs w:val="20"/>
                                <w:lang w:val="x-none" w:eastAsia="x-none"/>
                              </w:rPr>
                              <w:t>ffset in system information, down-select one option from below:</w:t>
                            </w:r>
                          </w:p>
                          <w:p w14:paraId="69A2F0DC" w14:textId="77777777" w:rsidR="00F01650" w:rsidRPr="003F427B" w:rsidRDefault="00F01650" w:rsidP="00980E08">
                            <w:pPr>
                              <w:numPr>
                                <w:ilvl w:val="1"/>
                                <w:numId w:val="25"/>
                              </w:numPr>
                              <w:spacing w:after="0" w:line="240" w:lineRule="auto"/>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Option 1: Signal one offset value for K_offset</w:t>
                            </w:r>
                          </w:p>
                          <w:p w14:paraId="2AFF1FCF" w14:textId="77777777" w:rsidR="00F01650" w:rsidRPr="003F427B" w:rsidRDefault="00F01650" w:rsidP="00980E08">
                            <w:pPr>
                              <w:numPr>
                                <w:ilvl w:val="2"/>
                                <w:numId w:val="25"/>
                              </w:numPr>
                              <w:spacing w:after="0" w:line="240" w:lineRule="auto"/>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Note: For example, the value is expected to cover the RTT of service link plus the RTT between serving satellite and reference point</w:t>
                            </w:r>
                          </w:p>
                          <w:p w14:paraId="187413A8" w14:textId="77777777" w:rsidR="00F01650" w:rsidRPr="003F427B" w:rsidRDefault="00F01650" w:rsidP="00980E08">
                            <w:pPr>
                              <w:numPr>
                                <w:ilvl w:val="1"/>
                                <w:numId w:val="25"/>
                              </w:numPr>
                              <w:spacing w:after="0" w:line="240" w:lineRule="auto"/>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Option 2: Signal a first offset value and a second offset value. K</w:t>
                            </w:r>
                            <w:r w:rsidRPr="003F427B">
                              <w:rPr>
                                <w:rFonts w:ascii="Times New Roman" w:hAnsi="Times New Roman" w:cs="Times New Roman"/>
                                <w:sz w:val="20"/>
                                <w:szCs w:val="20"/>
                                <w:lang w:eastAsia="x-none"/>
                              </w:rPr>
                              <w:t>_</w:t>
                            </w:r>
                            <w:r w:rsidRPr="003F427B">
                              <w:rPr>
                                <w:rFonts w:ascii="Times New Roman" w:hAnsi="Times New Roman" w:cs="Times New Roman"/>
                                <w:sz w:val="20"/>
                                <w:szCs w:val="20"/>
                                <w:lang w:val="x-none" w:eastAsia="x-none"/>
                              </w:rPr>
                              <w:t>offset is equal to the sum of the two offset values</w:t>
                            </w:r>
                          </w:p>
                          <w:p w14:paraId="28CB3DB8" w14:textId="3204C21F" w:rsidR="00F01650" w:rsidRPr="003F427B" w:rsidRDefault="00F01650" w:rsidP="00980E08">
                            <w:pPr>
                              <w:numPr>
                                <w:ilvl w:val="2"/>
                                <w:numId w:val="25"/>
                              </w:numPr>
                              <w:spacing w:after="0" w:line="240" w:lineRule="auto"/>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Note: For example, the first offset value is expected to cover the RTT between serving satellite and reference point or is determined by common TA, and the second offset value is expected to cover RTT of service link</w:t>
                            </w:r>
                          </w:p>
                          <w:p w14:paraId="180B8EDE" w14:textId="77777777" w:rsidR="00F01650" w:rsidRPr="003F427B" w:rsidRDefault="00F01650" w:rsidP="003F427B">
                            <w:pPr>
                              <w:rPr>
                                <w:rFonts w:ascii="Times New Roman" w:hAnsi="Times New Roman" w:cs="Times New Roman"/>
                                <w:sz w:val="20"/>
                                <w:szCs w:val="20"/>
                                <w:lang w:eastAsia="x-none"/>
                              </w:rPr>
                            </w:pPr>
                            <w:r w:rsidRPr="003F427B">
                              <w:rPr>
                                <w:rFonts w:ascii="Times New Roman" w:hAnsi="Times New Roman" w:cs="Times New Roman"/>
                                <w:sz w:val="20"/>
                                <w:szCs w:val="20"/>
                                <w:highlight w:val="green"/>
                                <w:lang w:eastAsia="x-none"/>
                              </w:rPr>
                              <w:t>Agreement:</w:t>
                            </w:r>
                          </w:p>
                          <w:p w14:paraId="0E749805" w14:textId="77777777" w:rsidR="00F01650" w:rsidRPr="003F427B" w:rsidRDefault="00F01650" w:rsidP="003F427B">
                            <w:pPr>
                              <w:rPr>
                                <w:rFonts w:ascii="Times New Roman" w:hAnsi="Times New Roman" w:cs="Times New Roman"/>
                                <w:sz w:val="20"/>
                                <w:szCs w:val="20"/>
                              </w:rPr>
                            </w:pPr>
                            <w:r w:rsidRPr="003F427B">
                              <w:rPr>
                                <w:rFonts w:ascii="Times New Roman" w:hAnsi="Times New Roman" w:cs="Times New Roman"/>
                                <w:sz w:val="20"/>
                                <w:szCs w:val="20"/>
                              </w:rPr>
                              <w:t>Confirm the following working assumption:</w:t>
                            </w:r>
                          </w:p>
                          <w:p w14:paraId="42745D91" w14:textId="2CC50377" w:rsidR="00F01650" w:rsidRPr="003F427B" w:rsidRDefault="00F01650" w:rsidP="003F427B">
                            <w:pPr>
                              <w:rPr>
                                <w:rFonts w:ascii="Times New Roman" w:hAnsi="Times New Roman" w:cs="Times New Roman"/>
                                <w:sz w:val="20"/>
                                <w:szCs w:val="20"/>
                              </w:rPr>
                            </w:pPr>
                            <w:r w:rsidRPr="003F427B">
                              <w:rPr>
                                <w:rFonts w:ascii="Times New Roman" w:hAnsi="Times New Roman" w:cs="Times New Roman"/>
                                <w:sz w:val="20"/>
                                <w:szCs w:val="20"/>
                              </w:rPr>
                              <w:t>Introduce K_offset to enhance the adjustment of uplink transmission timing upon the reception of a corresponding timing advance command.</w:t>
                            </w:r>
                          </w:p>
                          <w:p w14:paraId="05365CFF" w14:textId="77777777" w:rsidR="00F01650" w:rsidRPr="003F427B" w:rsidRDefault="00F01650" w:rsidP="003F427B">
                            <w:pPr>
                              <w:rPr>
                                <w:rFonts w:ascii="Times New Roman" w:hAnsi="Times New Roman" w:cs="Times New Roman"/>
                                <w:sz w:val="20"/>
                                <w:szCs w:val="20"/>
                                <w:lang w:eastAsia="x-none"/>
                              </w:rPr>
                            </w:pPr>
                            <w:r w:rsidRPr="003F427B">
                              <w:rPr>
                                <w:rFonts w:ascii="Times New Roman" w:hAnsi="Times New Roman" w:cs="Times New Roman"/>
                                <w:sz w:val="20"/>
                                <w:szCs w:val="20"/>
                                <w:highlight w:val="green"/>
                                <w:lang w:eastAsia="x-none"/>
                              </w:rPr>
                              <w:t>Agreement:</w:t>
                            </w:r>
                          </w:p>
                          <w:p w14:paraId="661D8847" w14:textId="15E24871" w:rsidR="00F01650" w:rsidRPr="003F427B" w:rsidRDefault="00F01650" w:rsidP="003F427B">
                            <w:pPr>
                              <w:rPr>
                                <w:rFonts w:ascii="Times New Roman" w:hAnsi="Times New Roman" w:cs="Times New Roman"/>
                                <w:sz w:val="20"/>
                                <w:szCs w:val="20"/>
                                <w:lang w:eastAsia="x-none"/>
                              </w:rPr>
                            </w:pPr>
                            <w:r w:rsidRPr="003F427B">
                              <w:rPr>
                                <w:rFonts w:ascii="Times New Roman" w:hAnsi="Times New Roman" w:cs="Times New Roman"/>
                                <w:sz w:val="20"/>
                                <w:szCs w:val="20"/>
                                <w:lang w:eastAsia="x-none"/>
                              </w:rPr>
                              <w:t>When UE is not provided with K_offset value other than the one signaled in system information, the K_offset value signaled in system information is used for all timing relationships that require K_offset enhancement.</w:t>
                            </w:r>
                          </w:p>
                          <w:p w14:paraId="1601FDC3" w14:textId="77777777" w:rsidR="00F01650" w:rsidRPr="003F427B" w:rsidRDefault="00F01650" w:rsidP="003F427B">
                            <w:pPr>
                              <w:rPr>
                                <w:rFonts w:ascii="Times New Roman" w:hAnsi="Times New Roman" w:cs="Times New Roman"/>
                                <w:sz w:val="20"/>
                                <w:szCs w:val="20"/>
                                <w:lang w:eastAsia="x-none"/>
                              </w:rPr>
                            </w:pPr>
                            <w:r w:rsidRPr="003F427B">
                              <w:rPr>
                                <w:rFonts w:ascii="Times New Roman" w:hAnsi="Times New Roman" w:cs="Times New Roman"/>
                                <w:sz w:val="20"/>
                                <w:szCs w:val="20"/>
                                <w:highlight w:val="green"/>
                                <w:lang w:eastAsia="x-none"/>
                              </w:rPr>
                              <w:t>Agreement:</w:t>
                            </w:r>
                          </w:p>
                          <w:p w14:paraId="6570DFE1" w14:textId="77777777" w:rsidR="00F01650" w:rsidRPr="003F427B" w:rsidRDefault="00F01650" w:rsidP="003F427B">
                            <w:pPr>
                              <w:rPr>
                                <w:rFonts w:ascii="Times New Roman" w:hAnsi="Times New Roman" w:cs="Times New Roman"/>
                                <w:sz w:val="20"/>
                                <w:szCs w:val="20"/>
                                <w:lang w:eastAsia="x-none"/>
                              </w:rPr>
                            </w:pPr>
                            <w:r w:rsidRPr="003F427B">
                              <w:rPr>
                                <w:rFonts w:ascii="Times New Roman" w:hAnsi="Times New Roman" w:cs="Times New Roman"/>
                                <w:sz w:val="20"/>
                                <w:szCs w:val="20"/>
                                <w:lang w:eastAsia="x-none"/>
                              </w:rPr>
                              <w:t>UE can be provided by network with a K_mac value.</w:t>
                            </w:r>
                          </w:p>
                          <w:p w14:paraId="3649A3DD" w14:textId="77777777" w:rsidR="00F01650" w:rsidRPr="003F427B" w:rsidRDefault="00F01650" w:rsidP="00980E08">
                            <w:pPr>
                              <w:numPr>
                                <w:ilvl w:val="0"/>
                                <w:numId w:val="26"/>
                              </w:numPr>
                              <w:spacing w:after="0" w:line="240" w:lineRule="auto"/>
                              <w:rPr>
                                <w:rFonts w:ascii="Times New Roman" w:hAnsi="Times New Roman" w:cs="Times New Roman"/>
                                <w:sz w:val="20"/>
                                <w:szCs w:val="20"/>
                                <w:lang w:eastAsia="x-none"/>
                              </w:rPr>
                            </w:pPr>
                            <w:r w:rsidRPr="003F427B">
                              <w:rPr>
                                <w:rFonts w:ascii="Times New Roman" w:hAnsi="Times New Roman" w:cs="Times New Roman"/>
                                <w:sz w:val="20"/>
                                <w:szCs w:val="20"/>
                                <w:lang w:eastAsia="x-none"/>
                              </w:rPr>
                              <w:t>When UE is not provided by network with a K_mac value, UE assumes K_mac = 0.</w:t>
                            </w:r>
                          </w:p>
                          <w:p w14:paraId="52A1A237" w14:textId="77777777" w:rsidR="00F01650" w:rsidRPr="003F427B" w:rsidRDefault="00F01650" w:rsidP="003F427B">
                            <w:pPr>
                              <w:rPr>
                                <w:rFonts w:ascii="Times New Roman" w:hAnsi="Times New Roman" w:cs="Times New Roman"/>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20CC888E" id="Text Box 1" o:spid="_x0000_s1030" type="#_x0000_t202" style="width:481.95pt;height:42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" fillcolor="white [3201]" strokeweight=".5pt">
                <v:textbox>
                  <w:txbxContent>
                    <w:p w14:paraId="3A4894AE" w14:textId="27AE7F21" w:rsidR="00F01650" w:rsidRPr="003F427B" w:rsidRDefault="00F01650" w:rsidP="003F427B">
                      <w:pPr>
                        <w:rPr>
                          <w:rFonts w:ascii="Times New Roman" w:hAnsi="Times New Roman" w:cs="Times New Roman"/>
                          <w:b/>
                          <w:bCs/>
                          <w:sz w:val="20"/>
                          <w:szCs w:val="20"/>
                          <w:u w:val="single"/>
                        </w:rPr>
                      </w:pPr>
                      <w:r w:rsidRPr="003F427B">
                        <w:rPr>
                          <w:rFonts w:ascii="Times New Roman" w:hAnsi="Times New Roman" w:cs="Times New Roman"/>
                          <w:b/>
                          <w:bCs/>
                          <w:sz w:val="20"/>
                          <w:szCs w:val="20"/>
                          <w:u w:val="single"/>
                        </w:rPr>
                        <w:t>RAN1#104bis-e:</w:t>
                      </w:r>
                    </w:p>
                    <w:p w14:paraId="0D7CA30B" w14:textId="77777777" w:rsidR="00F01650" w:rsidRPr="003F427B" w:rsidRDefault="00F01650" w:rsidP="003F427B">
                      <w:pPr>
                        <w:rPr>
                          <w:rFonts w:ascii="Times New Roman" w:hAnsi="Times New Roman" w:cs="Times New Roman"/>
                          <w:sz w:val="20"/>
                          <w:szCs w:val="20"/>
                          <w:lang w:eastAsia="x-none"/>
                        </w:rPr>
                      </w:pPr>
                      <w:r w:rsidRPr="003F427B">
                        <w:rPr>
                          <w:rFonts w:ascii="Times New Roman" w:hAnsi="Times New Roman" w:cs="Times New Roman"/>
                          <w:sz w:val="20"/>
                          <w:szCs w:val="20"/>
                          <w:highlight w:val="green"/>
                          <w:lang w:eastAsia="x-none"/>
                        </w:rPr>
                        <w:t>Agreement:</w:t>
                      </w:r>
                    </w:p>
                    <w:p w14:paraId="01878995" w14:textId="77777777" w:rsidR="00F01650" w:rsidRPr="003F427B" w:rsidRDefault="00F01650" w:rsidP="003F427B">
                      <w:pPr>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For updating K_offset after initial access, at least one of the following options is supported:</w:t>
                      </w:r>
                    </w:p>
                    <w:p w14:paraId="47B5CF87" w14:textId="77777777" w:rsidR="00F01650" w:rsidRPr="003F427B" w:rsidRDefault="00F01650" w:rsidP="00980E08">
                      <w:pPr>
                        <w:numPr>
                          <w:ilvl w:val="0"/>
                          <w:numId w:val="24"/>
                        </w:numPr>
                        <w:spacing w:after="0" w:line="240" w:lineRule="auto"/>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Option 1: RRC reconfiguration</w:t>
                      </w:r>
                    </w:p>
                    <w:p w14:paraId="24E742F1" w14:textId="77777777" w:rsidR="00F01650" w:rsidRPr="003F427B" w:rsidRDefault="00F01650" w:rsidP="00980E08">
                      <w:pPr>
                        <w:numPr>
                          <w:ilvl w:val="0"/>
                          <w:numId w:val="24"/>
                        </w:numPr>
                        <w:spacing w:after="0" w:line="240" w:lineRule="auto"/>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Option 2: MAC CE</w:t>
                      </w:r>
                    </w:p>
                    <w:p w14:paraId="2EAC56C0" w14:textId="72BDE3D4" w:rsidR="00F01650" w:rsidRPr="003F427B" w:rsidRDefault="00F01650" w:rsidP="003F427B">
                      <w:pPr>
                        <w:rPr>
                          <w:rFonts w:ascii="Times New Roman" w:hAnsi="Times New Roman" w:cs="Times New Roman"/>
                          <w:sz w:val="20"/>
                          <w:szCs w:val="20"/>
                          <w:lang w:eastAsia="x-none"/>
                        </w:rPr>
                      </w:pPr>
                      <w:r w:rsidRPr="003F427B">
                        <w:rPr>
                          <w:rFonts w:ascii="Times New Roman" w:hAnsi="Times New Roman" w:cs="Times New Roman"/>
                          <w:sz w:val="20"/>
                          <w:szCs w:val="20"/>
                          <w:lang w:eastAsia="x-none"/>
                        </w:rPr>
                        <w:t>FFS: Other options</w:t>
                      </w:r>
                    </w:p>
                    <w:p w14:paraId="2488CEE8" w14:textId="77777777" w:rsidR="00F01650" w:rsidRPr="003F427B" w:rsidRDefault="00F01650" w:rsidP="003F427B">
                      <w:pPr>
                        <w:rPr>
                          <w:rFonts w:ascii="Times New Roman" w:hAnsi="Times New Roman" w:cs="Times New Roman"/>
                          <w:sz w:val="20"/>
                          <w:szCs w:val="20"/>
                          <w:lang w:eastAsia="x-none"/>
                        </w:rPr>
                      </w:pPr>
                      <w:r w:rsidRPr="003F427B">
                        <w:rPr>
                          <w:rFonts w:ascii="Times New Roman" w:hAnsi="Times New Roman" w:cs="Times New Roman"/>
                          <w:sz w:val="20"/>
                          <w:szCs w:val="20"/>
                          <w:highlight w:val="green"/>
                          <w:lang w:eastAsia="x-none"/>
                        </w:rPr>
                        <w:t>Agreement:</w:t>
                      </w:r>
                    </w:p>
                    <w:p w14:paraId="2F7654E0" w14:textId="77777777" w:rsidR="00F01650" w:rsidRPr="003F427B" w:rsidRDefault="00F01650" w:rsidP="00980E08">
                      <w:pPr>
                        <w:numPr>
                          <w:ilvl w:val="0"/>
                          <w:numId w:val="25"/>
                        </w:numPr>
                        <w:spacing w:after="0" w:line="240" w:lineRule="auto"/>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 xml:space="preserve">For </w:t>
                      </w:r>
                      <w:r w:rsidRPr="003F427B">
                        <w:rPr>
                          <w:rFonts w:ascii="Times New Roman" w:hAnsi="Times New Roman" w:cs="Times New Roman"/>
                          <w:sz w:val="20"/>
                          <w:szCs w:val="20"/>
                          <w:lang w:eastAsia="x-none"/>
                        </w:rPr>
                        <w:t>determination of</w:t>
                      </w:r>
                      <w:r w:rsidRPr="003F427B">
                        <w:rPr>
                          <w:rFonts w:ascii="Times New Roman" w:hAnsi="Times New Roman" w:cs="Times New Roman"/>
                          <w:sz w:val="20"/>
                          <w:szCs w:val="20"/>
                          <w:lang w:val="x-none" w:eastAsia="x-none"/>
                        </w:rPr>
                        <w:t xml:space="preserve"> </w:t>
                      </w:r>
                      <w:r w:rsidRPr="003F427B">
                        <w:rPr>
                          <w:rFonts w:ascii="Times New Roman" w:hAnsi="Times New Roman" w:cs="Times New Roman"/>
                          <w:sz w:val="20"/>
                          <w:szCs w:val="20"/>
                          <w:lang w:eastAsia="x-none"/>
                        </w:rPr>
                        <w:t>cell-specific K_o</w:t>
                      </w:r>
                      <w:r w:rsidRPr="003F427B">
                        <w:rPr>
                          <w:rFonts w:ascii="Times New Roman" w:hAnsi="Times New Roman" w:cs="Times New Roman"/>
                          <w:sz w:val="20"/>
                          <w:szCs w:val="20"/>
                          <w:lang w:val="x-none" w:eastAsia="x-none"/>
                        </w:rPr>
                        <w:t>ffset in system information, down-select one option from below:</w:t>
                      </w:r>
                    </w:p>
                    <w:p w14:paraId="69A2F0DC" w14:textId="77777777" w:rsidR="00F01650" w:rsidRPr="003F427B" w:rsidRDefault="00F01650" w:rsidP="00980E08">
                      <w:pPr>
                        <w:numPr>
                          <w:ilvl w:val="1"/>
                          <w:numId w:val="25"/>
                        </w:numPr>
                        <w:spacing w:after="0" w:line="240" w:lineRule="auto"/>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Option 1: Signal one offset value for K_offset</w:t>
                      </w:r>
                    </w:p>
                    <w:p w14:paraId="2AFF1FCF" w14:textId="77777777" w:rsidR="00F01650" w:rsidRPr="003F427B" w:rsidRDefault="00F01650" w:rsidP="00980E08">
                      <w:pPr>
                        <w:numPr>
                          <w:ilvl w:val="2"/>
                          <w:numId w:val="25"/>
                        </w:numPr>
                        <w:spacing w:after="0" w:line="240" w:lineRule="auto"/>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Note: For example, the value is expected to cover the RTT of service link plus the RTT between serving satellite and reference point</w:t>
                      </w:r>
                    </w:p>
                    <w:p w14:paraId="187413A8" w14:textId="77777777" w:rsidR="00F01650" w:rsidRPr="003F427B" w:rsidRDefault="00F01650" w:rsidP="00980E08">
                      <w:pPr>
                        <w:numPr>
                          <w:ilvl w:val="1"/>
                          <w:numId w:val="25"/>
                        </w:numPr>
                        <w:spacing w:after="0" w:line="240" w:lineRule="auto"/>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Option 2: Signal a first offset value and a second offset value. K</w:t>
                      </w:r>
                      <w:r w:rsidRPr="003F427B">
                        <w:rPr>
                          <w:rFonts w:ascii="Times New Roman" w:hAnsi="Times New Roman" w:cs="Times New Roman"/>
                          <w:sz w:val="20"/>
                          <w:szCs w:val="20"/>
                          <w:lang w:eastAsia="x-none"/>
                        </w:rPr>
                        <w:t>_</w:t>
                      </w:r>
                      <w:r w:rsidRPr="003F427B">
                        <w:rPr>
                          <w:rFonts w:ascii="Times New Roman" w:hAnsi="Times New Roman" w:cs="Times New Roman"/>
                          <w:sz w:val="20"/>
                          <w:szCs w:val="20"/>
                          <w:lang w:val="x-none" w:eastAsia="x-none"/>
                        </w:rPr>
                        <w:t>offset is equal to the sum of the two offset values</w:t>
                      </w:r>
                    </w:p>
                    <w:p w14:paraId="28CB3DB8" w14:textId="3204C21F" w:rsidR="00F01650" w:rsidRPr="003F427B" w:rsidRDefault="00F01650" w:rsidP="00980E08">
                      <w:pPr>
                        <w:numPr>
                          <w:ilvl w:val="2"/>
                          <w:numId w:val="25"/>
                        </w:numPr>
                        <w:spacing w:after="0" w:line="240" w:lineRule="auto"/>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Note: For example, the first offset value is expected to cover the RTT between serving satellite and reference point or is determined by common TA, and the second offset value is expected to cover RTT of service link</w:t>
                      </w:r>
                    </w:p>
                    <w:p w14:paraId="180B8EDE" w14:textId="77777777" w:rsidR="00F01650" w:rsidRPr="003F427B" w:rsidRDefault="00F01650" w:rsidP="003F427B">
                      <w:pPr>
                        <w:rPr>
                          <w:rFonts w:ascii="Times New Roman" w:hAnsi="Times New Roman" w:cs="Times New Roman"/>
                          <w:sz w:val="20"/>
                          <w:szCs w:val="20"/>
                          <w:lang w:eastAsia="x-none"/>
                        </w:rPr>
                      </w:pPr>
                      <w:r w:rsidRPr="003F427B">
                        <w:rPr>
                          <w:rFonts w:ascii="Times New Roman" w:hAnsi="Times New Roman" w:cs="Times New Roman"/>
                          <w:sz w:val="20"/>
                          <w:szCs w:val="20"/>
                          <w:highlight w:val="green"/>
                          <w:lang w:eastAsia="x-none"/>
                        </w:rPr>
                        <w:t>Agreement:</w:t>
                      </w:r>
                    </w:p>
                    <w:p w14:paraId="0E749805" w14:textId="77777777" w:rsidR="00F01650" w:rsidRPr="003F427B" w:rsidRDefault="00F01650" w:rsidP="003F427B">
                      <w:pPr>
                        <w:rPr>
                          <w:rFonts w:ascii="Times New Roman" w:hAnsi="Times New Roman" w:cs="Times New Roman"/>
                          <w:sz w:val="20"/>
                          <w:szCs w:val="20"/>
                        </w:rPr>
                      </w:pPr>
                      <w:r w:rsidRPr="003F427B">
                        <w:rPr>
                          <w:rFonts w:ascii="Times New Roman" w:hAnsi="Times New Roman" w:cs="Times New Roman"/>
                          <w:sz w:val="20"/>
                          <w:szCs w:val="20"/>
                        </w:rPr>
                        <w:t>Confirm the following working assumption:</w:t>
                      </w:r>
                    </w:p>
                    <w:p w14:paraId="42745D91" w14:textId="2CC50377" w:rsidR="00F01650" w:rsidRPr="003F427B" w:rsidRDefault="00F01650" w:rsidP="003F427B">
                      <w:pPr>
                        <w:rPr>
                          <w:rFonts w:ascii="Times New Roman" w:hAnsi="Times New Roman" w:cs="Times New Roman"/>
                          <w:sz w:val="20"/>
                          <w:szCs w:val="20"/>
                        </w:rPr>
                      </w:pPr>
                      <w:r w:rsidRPr="003F427B">
                        <w:rPr>
                          <w:rFonts w:ascii="Times New Roman" w:hAnsi="Times New Roman" w:cs="Times New Roman"/>
                          <w:sz w:val="20"/>
                          <w:szCs w:val="20"/>
                        </w:rPr>
                        <w:t>Introduce K_offset to enhance the adjustment of uplink transmission timing upon the reception of a corresponding timing advance command.</w:t>
                      </w:r>
                    </w:p>
                    <w:p w14:paraId="05365CFF" w14:textId="77777777" w:rsidR="00F01650" w:rsidRPr="003F427B" w:rsidRDefault="00F01650" w:rsidP="003F427B">
                      <w:pPr>
                        <w:rPr>
                          <w:rFonts w:ascii="Times New Roman" w:hAnsi="Times New Roman" w:cs="Times New Roman"/>
                          <w:sz w:val="20"/>
                          <w:szCs w:val="20"/>
                          <w:lang w:eastAsia="x-none"/>
                        </w:rPr>
                      </w:pPr>
                      <w:r w:rsidRPr="003F427B">
                        <w:rPr>
                          <w:rFonts w:ascii="Times New Roman" w:hAnsi="Times New Roman" w:cs="Times New Roman"/>
                          <w:sz w:val="20"/>
                          <w:szCs w:val="20"/>
                          <w:highlight w:val="green"/>
                          <w:lang w:eastAsia="x-none"/>
                        </w:rPr>
                        <w:t>Agreement:</w:t>
                      </w:r>
                    </w:p>
                    <w:p w14:paraId="661D8847" w14:textId="15E24871" w:rsidR="00F01650" w:rsidRPr="003F427B" w:rsidRDefault="00F01650" w:rsidP="003F427B">
                      <w:pPr>
                        <w:rPr>
                          <w:rFonts w:ascii="Times New Roman" w:hAnsi="Times New Roman" w:cs="Times New Roman"/>
                          <w:sz w:val="20"/>
                          <w:szCs w:val="20"/>
                          <w:lang w:eastAsia="x-none"/>
                        </w:rPr>
                      </w:pPr>
                      <w:r w:rsidRPr="003F427B">
                        <w:rPr>
                          <w:rFonts w:ascii="Times New Roman" w:hAnsi="Times New Roman" w:cs="Times New Roman"/>
                          <w:sz w:val="20"/>
                          <w:szCs w:val="20"/>
                          <w:lang w:eastAsia="x-none"/>
                        </w:rPr>
                        <w:t>When UE is not provided with K_offset value other than the one signaled in system information, the K_offset value signaled in system information is used for all timing relationships that require K_offset enhancement.</w:t>
                      </w:r>
                    </w:p>
                    <w:p w14:paraId="1601FDC3" w14:textId="77777777" w:rsidR="00F01650" w:rsidRPr="003F427B" w:rsidRDefault="00F01650" w:rsidP="003F427B">
                      <w:pPr>
                        <w:rPr>
                          <w:rFonts w:ascii="Times New Roman" w:hAnsi="Times New Roman" w:cs="Times New Roman"/>
                          <w:sz w:val="20"/>
                          <w:szCs w:val="20"/>
                          <w:lang w:eastAsia="x-none"/>
                        </w:rPr>
                      </w:pPr>
                      <w:r w:rsidRPr="003F427B">
                        <w:rPr>
                          <w:rFonts w:ascii="Times New Roman" w:hAnsi="Times New Roman" w:cs="Times New Roman"/>
                          <w:sz w:val="20"/>
                          <w:szCs w:val="20"/>
                          <w:highlight w:val="green"/>
                          <w:lang w:eastAsia="x-none"/>
                        </w:rPr>
                        <w:t>Agreement:</w:t>
                      </w:r>
                    </w:p>
                    <w:p w14:paraId="6570DFE1" w14:textId="77777777" w:rsidR="00F01650" w:rsidRPr="003F427B" w:rsidRDefault="00F01650" w:rsidP="003F427B">
                      <w:pPr>
                        <w:rPr>
                          <w:rFonts w:ascii="Times New Roman" w:hAnsi="Times New Roman" w:cs="Times New Roman"/>
                          <w:sz w:val="20"/>
                          <w:szCs w:val="20"/>
                          <w:lang w:eastAsia="x-none"/>
                        </w:rPr>
                      </w:pPr>
                      <w:r w:rsidRPr="003F427B">
                        <w:rPr>
                          <w:rFonts w:ascii="Times New Roman" w:hAnsi="Times New Roman" w:cs="Times New Roman"/>
                          <w:sz w:val="20"/>
                          <w:szCs w:val="20"/>
                          <w:lang w:eastAsia="x-none"/>
                        </w:rPr>
                        <w:t>UE can be provided by network with a K_mac value.</w:t>
                      </w:r>
                    </w:p>
                    <w:p w14:paraId="3649A3DD" w14:textId="77777777" w:rsidR="00F01650" w:rsidRPr="003F427B" w:rsidRDefault="00F01650" w:rsidP="00980E08">
                      <w:pPr>
                        <w:numPr>
                          <w:ilvl w:val="0"/>
                          <w:numId w:val="26"/>
                        </w:numPr>
                        <w:spacing w:after="0" w:line="240" w:lineRule="auto"/>
                        <w:rPr>
                          <w:rFonts w:ascii="Times New Roman" w:hAnsi="Times New Roman" w:cs="Times New Roman"/>
                          <w:sz w:val="20"/>
                          <w:szCs w:val="20"/>
                          <w:lang w:eastAsia="x-none"/>
                        </w:rPr>
                      </w:pPr>
                      <w:r w:rsidRPr="003F427B">
                        <w:rPr>
                          <w:rFonts w:ascii="Times New Roman" w:hAnsi="Times New Roman" w:cs="Times New Roman"/>
                          <w:sz w:val="20"/>
                          <w:szCs w:val="20"/>
                          <w:lang w:eastAsia="x-none"/>
                        </w:rPr>
                        <w:t>When UE is not provided by network with a K_mac value, UE assumes K_mac = 0.</w:t>
                      </w:r>
                    </w:p>
                    <w:p w14:paraId="52A1A237" w14:textId="77777777" w:rsidR="00F01650" w:rsidRPr="003F427B" w:rsidRDefault="00F01650" w:rsidP="003F427B">
                      <w:pPr>
                        <w:rPr>
                          <w:rFonts w:ascii="Times New Roman" w:hAnsi="Times New Roman" w:cs="Times New Roman"/>
                          <w:b/>
                          <w:bCs/>
                          <w:sz w:val="20"/>
                          <w:szCs w:val="20"/>
                          <w:u w:val="single"/>
                        </w:rPr>
                      </w:pPr>
                    </w:p>
                  </w:txbxContent>
                </v:textbox>
                <w10:anchorlock/>
              </v:shape>
            </w:pict>
          </mc:Fallback>
        </mc:AlternateContent>
      </w:r>
    </w:p>
    <w:p w14:paraId="68355F5A" w14:textId="61CD1667" w:rsidR="00713115" w:rsidRDefault="00713115" w:rsidP="00E67C30">
      <w:pPr>
        <w:pStyle w:val="Reference"/>
        <w:numPr>
          <w:ilvl w:val="0"/>
          <w:numId w:val="0"/>
        </w:numPr>
        <w:ind w:left="567" w:hanging="567"/>
      </w:pPr>
      <w:r w:rsidRPr="00A85EAA">
        <w:rPr>
          <w:noProof/>
          <w:sz w:val="20"/>
          <w:szCs w:val="20"/>
        </w:rPr>
        <w:lastRenderedPageBreak/>
        <mc:AlternateContent>
          <mc:Choice Requires="wps">
            <w:drawing>
              <wp:inline distT="0" distB="0" distL="0" distR="0" wp14:anchorId="3A4DF4D1" wp14:editId="38123170">
                <wp:extent cx="6120765" cy="6873240"/>
                <wp:effectExtent l="0" t="0" r="13335" b="2286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873240"/>
                        </a:xfrm>
                        <a:prstGeom prst="rect">
                          <a:avLst/>
                        </a:prstGeom>
                        <a:solidFill>
                          <a:schemeClr val="lt1">
                            <a:lumMod val="100000"/>
                            <a:lumOff val="0"/>
                          </a:schemeClr>
                        </a:solidFill>
                        <a:ln w="6350">
                          <a:solidFill>
                            <a:srgbClr val="000000"/>
                          </a:solidFill>
                          <a:miter lim="800000"/>
                          <a:headEnd/>
                          <a:tailEnd/>
                        </a:ln>
                      </wps:spPr>
                      <wps:txbx>
                        <w:txbxContent>
                          <w:p w14:paraId="78D153CC" w14:textId="3A92E7B7" w:rsidR="00F01650" w:rsidRPr="00F04EDA" w:rsidRDefault="00F01650" w:rsidP="00713115">
                            <w:pPr>
                              <w:rPr>
                                <w:rFonts w:ascii="Times New Roman" w:hAnsi="Times New Roman" w:cs="Times New Roman"/>
                                <w:b/>
                                <w:bCs/>
                                <w:sz w:val="20"/>
                                <w:szCs w:val="20"/>
                                <w:u w:val="single"/>
                              </w:rPr>
                            </w:pPr>
                            <w:r w:rsidRPr="00F04EDA">
                              <w:rPr>
                                <w:rFonts w:ascii="Times New Roman" w:hAnsi="Times New Roman" w:cs="Times New Roman"/>
                                <w:b/>
                                <w:bCs/>
                                <w:sz w:val="20"/>
                                <w:szCs w:val="20"/>
                                <w:u w:val="single"/>
                              </w:rPr>
                              <w:t>RAN1#105-e:</w:t>
                            </w:r>
                          </w:p>
                          <w:p w14:paraId="1188B3EC" w14:textId="77777777" w:rsidR="00F01650" w:rsidRPr="00F04EDA" w:rsidRDefault="00F01650" w:rsidP="00713115">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3D266263" w14:textId="77777777" w:rsidR="00F01650" w:rsidRPr="00F04EDA" w:rsidRDefault="00F01650" w:rsidP="00F04EDA">
                            <w:pPr>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rPr>
                              <w:t>If a UE is provided with a K_mac value,</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when the UE would transmit a PUCCH with HARQ-ACK information in uplink slot</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i/>
                                <w:iCs/>
                                <w:sz w:val="20"/>
                                <w:szCs w:val="20"/>
                              </w:rPr>
                              <w:t>n</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corresponding to a PDSCH carrying a MAC CE command on a downlink configuration, the UE action and assumption on the downlink configuration shall be applied starting from the first slot that is after slot</w:t>
                            </w:r>
                            <w:r w:rsidRPr="00F04EDA">
                              <w:rPr>
                                <w:rStyle w:val="apple-converted-space"/>
                                <w:rFonts w:ascii="Times New Roman" w:eastAsia="Times New Roman" w:hAnsi="Times New Roman" w:cs="Times New Roman"/>
                                <w:sz w:val="20"/>
                                <w:szCs w:val="20"/>
                              </w:rPr>
                              <w:t> </w:t>
                            </w:r>
                            <m:oMath>
                              <m:r>
                                <w:rPr>
                                  <w:rFonts w:ascii="Cambria Math" w:eastAsia="Times New Roman" w:hAnsi="Cambria Math" w:cs="Times New Roman"/>
                                  <w:sz w:val="20"/>
                                  <w:szCs w:val="20"/>
                                </w:rPr>
                                <m:t>n</m:t>
                              </m:r>
                              <m:r>
                                <m:rPr>
                                  <m:sty m:val="p"/>
                                </m:rPr>
                                <w:rPr>
                                  <w:rFonts w:ascii="Cambria Math" w:eastAsia="Times New Roman" w:hAnsi="Cambria Math" w:cs="Times New Roman"/>
                                  <w:sz w:val="20"/>
                                  <w:szCs w:val="20"/>
                                </w:rPr>
                                <m:t>+</m:t>
                              </m:r>
                              <m:sSubSup>
                                <m:sSubSupPr>
                                  <m:ctrlPr>
                                    <w:rPr>
                                      <w:rFonts w:ascii="Cambria Math" w:hAnsi="Cambria Math" w:cs="Times New Roman"/>
                                      <w:sz w:val="20"/>
                                      <w:szCs w:val="20"/>
                                    </w:rPr>
                                  </m:ctrlPr>
                                </m:sSubSupPr>
                                <m:e>
                                  <m:r>
                                    <w:rPr>
                                      <w:rFonts w:ascii="Cambria Math" w:eastAsia="Times New Roman" w:hAnsi="Cambria Math" w:cs="Times New Roman"/>
                                      <w:sz w:val="20"/>
                                      <w:szCs w:val="20"/>
                                    </w:rPr>
                                    <m:t>3N</m:t>
                                  </m:r>
                                </m:e>
                                <m:sub>
                                  <m:r>
                                    <w:rPr>
                                      <w:rFonts w:ascii="Cambria Math" w:eastAsia="Times New Roman" w:hAnsi="Cambria Math" w:cs="Times New Roman"/>
                                      <w:sz w:val="20"/>
                                      <w:szCs w:val="20"/>
                                    </w:rPr>
                                    <m:t>slot</m:t>
                                  </m:r>
                                </m:sub>
                                <m:sup>
                                  <m:r>
                                    <w:rPr>
                                      <w:rFonts w:ascii="Cambria Math" w:eastAsia="Times New Roman" w:hAnsi="Cambria Math" w:cs="Times New Roman"/>
                                      <w:sz w:val="20"/>
                                      <w:szCs w:val="20"/>
                                    </w:rPr>
                                    <m:t>subframe,µ</m:t>
                                  </m:r>
                                </m:sup>
                              </m:sSubSup>
                              <m:r>
                                <w:rPr>
                                  <w:rFonts w:ascii="Cambria Math" w:eastAsia="Times New Roman" w:hAnsi="Cambria Math" w:cs="Times New Roman"/>
                                  <w:sz w:val="20"/>
                                  <w:szCs w:val="20"/>
                                </w:rPr>
                                <m:t>+</m:t>
                              </m:r>
                              <m:sSub>
                                <m:sSubPr>
                                  <m:ctrlPr>
                                    <w:rPr>
                                      <w:rFonts w:ascii="Cambria Math" w:hAnsi="Cambria Math" w:cs="Times New Roman"/>
                                      <w:i/>
                                      <w:iCs/>
                                      <w:sz w:val="20"/>
                                      <w:szCs w:val="20"/>
                                    </w:rPr>
                                  </m:ctrlPr>
                                </m:sSubPr>
                                <m:e>
                                  <m:r>
                                    <w:rPr>
                                      <w:rFonts w:ascii="Cambria Math" w:eastAsia="Times New Roman" w:hAnsi="Cambria Math" w:cs="Times New Roman"/>
                                      <w:sz w:val="20"/>
                                      <w:szCs w:val="20"/>
                                    </w:rPr>
                                    <m:t>K</m:t>
                                  </m:r>
                                </m:e>
                                <m:sub>
                                  <m:r>
                                    <w:rPr>
                                      <w:rFonts w:ascii="Cambria Math" w:eastAsia="Times New Roman" w:hAnsi="Cambria Math" w:cs="Times New Roman"/>
                                      <w:sz w:val="20"/>
                                      <w:szCs w:val="20"/>
                                    </w:rPr>
                                    <m:t>mac</m:t>
                                  </m:r>
                                </m:sub>
                              </m:sSub>
                            </m:oMath>
                            <w:r w:rsidRPr="00F04EDA">
                              <w:rPr>
                                <w:rFonts w:ascii="Times New Roman" w:eastAsia="Times New Roman" w:hAnsi="Times New Roman" w:cs="Times New Roman"/>
                                <w:sz w:val="20"/>
                                <w:szCs w:val="20"/>
                              </w:rPr>
                              <w:t>,</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where µ is the SCS configuration for the PUCCH.</w:t>
                            </w:r>
                          </w:p>
                          <w:p w14:paraId="04F3D511" w14:textId="0223D096" w:rsidR="00F01650" w:rsidRPr="00F04EDA" w:rsidRDefault="00F01650" w:rsidP="00F04EDA">
                            <w:pPr>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rPr>
                              <w:t>Note: Here K_mac is assumed to have the unit of the PUCCH slot. This can be revisited after the K_mac signaling design is finalized.</w:t>
                            </w:r>
                          </w:p>
                          <w:p w14:paraId="1941A84C" w14:textId="77777777" w:rsidR="00F01650" w:rsidRPr="00F04EDA" w:rsidRDefault="00F01650" w:rsidP="00F04EDA">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06E22B27" w14:textId="77777777" w:rsidR="00F01650" w:rsidRPr="00F04EDA" w:rsidRDefault="00F01650" w:rsidP="00F04EDA">
                            <w:pPr>
                              <w:pStyle w:val="BodyText"/>
                              <w:rPr>
                                <w:rFonts w:ascii="Times New Roman" w:hAnsi="Times New Roman" w:cs="Times New Roman"/>
                                <w:sz w:val="20"/>
                                <w:szCs w:val="20"/>
                              </w:rPr>
                            </w:pPr>
                            <w:r w:rsidRPr="00F04EDA">
                              <w:rPr>
                                <w:rFonts w:ascii="Times New Roman" w:hAnsi="Times New Roman" w:cs="Times New Roman"/>
                                <w:sz w:val="20"/>
                                <w:szCs w:val="20"/>
                              </w:rPr>
                              <w:t xml:space="preserve">The starts of ra-ResponseWindow and msgB-ResponseWindow are delayed by an estimate of UE-gNB RTT. </w:t>
                            </w:r>
                          </w:p>
                          <w:p w14:paraId="2D9E2BD8" w14:textId="77777777" w:rsidR="00F01650" w:rsidRPr="00F04EDA" w:rsidRDefault="00F01650" w:rsidP="00980E08">
                            <w:pPr>
                              <w:pStyle w:val="BodyText"/>
                              <w:numPr>
                                <w:ilvl w:val="0"/>
                                <w:numId w:val="27"/>
                              </w:numPr>
                              <w:spacing w:line="252" w:lineRule="auto"/>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lang w:eastAsia="ko-KR"/>
                              </w:rPr>
                              <w:t>The estimate of UE-gNB RTT is equal to the sum of UE’s TA and K_mac.</w:t>
                            </w:r>
                          </w:p>
                          <w:p w14:paraId="2804CB8C" w14:textId="77777777" w:rsidR="00F01650" w:rsidRPr="00F04EDA" w:rsidRDefault="00F01650" w:rsidP="00F04EDA">
                            <w:pPr>
                              <w:rPr>
                                <w:rFonts w:ascii="Times New Roman" w:hAnsi="Times New Roman" w:cs="Times New Roman"/>
                                <w:sz w:val="20"/>
                                <w:szCs w:val="20"/>
                              </w:rPr>
                            </w:pPr>
                            <w:r w:rsidRPr="00F04EDA">
                              <w:rPr>
                                <w:rFonts w:ascii="Times New Roman" w:hAnsi="Times New Roman" w:cs="Times New Roman"/>
                                <w:sz w:val="20"/>
                                <w:szCs w:val="20"/>
                              </w:rPr>
                              <w:t>Note 1: The UE’s TA is based on the RAN1#104bis-e agreement on Timing Advance applied by an NR NTN UE given by  </w:t>
                            </w:r>
                            <w:r w:rsidRPr="00F04EDA">
                              <w:rPr>
                                <w:rFonts w:ascii="Times New Roman" w:hAnsi="Times New Roman" w:cs="Times New Roman"/>
                                <w:sz w:val="20"/>
                                <w:szCs w:val="20"/>
                              </w:rPr>
                              <w:fldChar w:fldCharType="begin"/>
                            </w:r>
                            <w:r w:rsidRPr="00F04EDA">
                              <w:rPr>
                                <w:rFonts w:ascii="Times New Roman" w:hAnsi="Times New Roman" w:cs="Times New Roman"/>
                                <w:sz w:val="20"/>
                                <w:szCs w:val="20"/>
                              </w:rPr>
                              <w:instrText xml:space="preserve"> QUOTE </w:instrTex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instrText xml:space="preserve"> </w:instrText>
                            </w:r>
                            <w:r w:rsidRPr="00F04EDA">
                              <w:rPr>
                                <w:rFonts w:ascii="Times New Roman" w:hAnsi="Times New Roman" w:cs="Times New Roman"/>
                                <w:sz w:val="20"/>
                                <w:szCs w:val="20"/>
                              </w:rPr>
                              <w:fldChar w:fldCharType="separate"/>
                            </w:r>
                            <m:oMath>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fldChar w:fldCharType="end"/>
                            </w:r>
                            <w:r w:rsidRPr="00F04EDA">
                              <w:rPr>
                                <w:rFonts w:ascii="Times New Roman" w:hAnsi="Times New Roman" w:cs="Times New Roman"/>
                                <w:sz w:val="20"/>
                                <w:szCs w:val="20"/>
                              </w:rPr>
                              <w:t xml:space="preserve">. The estimate of gNB-satellite RTT is equal to the sum of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t xml:space="preserve"> and K_mac.  How to treat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oMath>
                            <w:r w:rsidRPr="00F04EDA">
                              <w:rPr>
                                <w:rFonts w:ascii="Times New Roman" w:hAnsi="Times New Roman" w:cs="Times New Roman"/>
                                <w:sz w:val="20"/>
                                <w:szCs w:val="20"/>
                              </w:rPr>
                              <w:t xml:space="preserve"> and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oMath>
                            <w:r w:rsidRPr="00F04EDA">
                              <w:rPr>
                                <w:rFonts w:ascii="Times New Roman" w:hAnsi="Times New Roman" w:cs="Times New Roman"/>
                                <w:sz w:val="20"/>
                                <w:szCs w:val="20"/>
                              </w:rPr>
                              <w:t xml:space="preserve"> can be further discussed.</w:t>
                            </w:r>
                          </w:p>
                          <w:p w14:paraId="5B0177AD" w14:textId="77777777" w:rsidR="00F01650" w:rsidRPr="00F04EDA" w:rsidRDefault="00F01650" w:rsidP="00F04EDA">
                            <w:pPr>
                              <w:rPr>
                                <w:rFonts w:ascii="Times New Roman" w:hAnsi="Times New Roman" w:cs="Times New Roman"/>
                                <w:sz w:val="20"/>
                                <w:szCs w:val="20"/>
                                <w:lang w:val="de-DE"/>
                              </w:rPr>
                            </w:pPr>
                            <w:r w:rsidRPr="00F04EDA">
                              <w:rPr>
                                <w:rFonts w:ascii="Times New Roman" w:hAnsi="Times New Roman" w:cs="Times New Roman"/>
                                <w:sz w:val="20"/>
                                <w:szCs w:val="20"/>
                                <w:lang w:val="de-DE"/>
                              </w:rPr>
                              <w:t xml:space="preserve">Note 2: According to the </w:t>
                            </w:r>
                            <w:r w:rsidRPr="00F04EDA">
                              <w:rPr>
                                <w:rFonts w:ascii="Times New Roman" w:hAnsi="Times New Roman" w:cs="Times New Roman"/>
                                <w:sz w:val="20"/>
                                <w:szCs w:val="20"/>
                              </w:rPr>
                              <w:t xml:space="preserve">RAN1#104bis-e agreement: </w:t>
                            </w:r>
                            <w:r w:rsidRPr="00F04EDA">
                              <w:rPr>
                                <w:rFonts w:ascii="Times New Roman" w:hAnsi="Times New Roman" w:cs="Times New Roman"/>
                                <w:sz w:val="20"/>
                                <w:szCs w:val="20"/>
                                <w:lang w:eastAsia="x-none"/>
                              </w:rPr>
                              <w:t>When UE is not provided by network with a K_mac value, UE assumes K_mac = 0.</w:t>
                            </w:r>
                          </w:p>
                          <w:p w14:paraId="6258FC11" w14:textId="77777777" w:rsidR="00F01650" w:rsidRPr="00F04EDA" w:rsidRDefault="00F01650" w:rsidP="00F04EDA">
                            <w:pPr>
                              <w:rPr>
                                <w:rFonts w:ascii="Times New Roman" w:hAnsi="Times New Roman" w:cs="Times New Roman"/>
                                <w:sz w:val="20"/>
                                <w:szCs w:val="20"/>
                                <w:lang w:val="de-DE"/>
                              </w:rPr>
                            </w:pPr>
                            <w:r w:rsidRPr="00F04EDA">
                              <w:rPr>
                                <w:rFonts w:ascii="Times New Roman" w:hAnsi="Times New Roman" w:cs="Times New Roman"/>
                                <w:sz w:val="20"/>
                                <w:szCs w:val="20"/>
                                <w:lang w:val="de-DE"/>
                              </w:rPr>
                              <w:t>Note 3: The accuracy of the estimated UE-gNB RTT with respect to the true UE-gNB RTT can be further discussed.</w:t>
                            </w:r>
                          </w:p>
                          <w:p w14:paraId="27A4CA43" w14:textId="5032442C" w:rsidR="00F01650" w:rsidRPr="00F04EDA" w:rsidRDefault="00F01650" w:rsidP="00F04EDA">
                            <w:pPr>
                              <w:rPr>
                                <w:rFonts w:ascii="Times New Roman" w:hAnsi="Times New Roman" w:cs="Times New Roman"/>
                                <w:sz w:val="20"/>
                                <w:szCs w:val="20"/>
                              </w:rPr>
                            </w:pPr>
                            <w:r w:rsidRPr="00F04EDA">
                              <w:rPr>
                                <w:rFonts w:ascii="Times New Roman" w:hAnsi="Times New Roman" w:cs="Times New Roman"/>
                                <w:sz w:val="20"/>
                                <w:szCs w:val="20"/>
                                <w:lang w:val="de-DE"/>
                              </w:rPr>
                              <w:t>Note 4: Other options of determining the estimate of UE-gNB RTT can be further discussed.</w:t>
                            </w:r>
                          </w:p>
                          <w:p w14:paraId="77F044D4" w14:textId="77777777" w:rsidR="00F01650" w:rsidRPr="00F04EDA" w:rsidRDefault="00F01650" w:rsidP="00F04EDA">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578D66B6" w14:textId="77777777" w:rsidR="00F01650" w:rsidRPr="00F04EDA" w:rsidRDefault="00F01650" w:rsidP="00F04EDA">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The K_offset value signaled in system information is always used for</w:t>
                            </w:r>
                          </w:p>
                          <w:p w14:paraId="66AA2AF5" w14:textId="77777777" w:rsidR="00F01650" w:rsidRPr="00F04EDA" w:rsidRDefault="00F01650" w:rsidP="00980E08">
                            <w:pPr>
                              <w:numPr>
                                <w:ilvl w:val="0"/>
                                <w:numId w:val="28"/>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RAR / fallbackRAR grant scheduled PUSCH</w:t>
                            </w:r>
                          </w:p>
                          <w:p w14:paraId="293EE6DA" w14:textId="77777777" w:rsidR="00F01650" w:rsidRPr="00F04EDA" w:rsidRDefault="00F01650" w:rsidP="00980E08">
                            <w:pPr>
                              <w:numPr>
                                <w:ilvl w:val="0"/>
                                <w:numId w:val="28"/>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Msg3 retransmission scheduled by DCI format 0_0 with CRC scrambled by TC-RNTI</w:t>
                            </w:r>
                          </w:p>
                          <w:p w14:paraId="6D2AF79C" w14:textId="77777777" w:rsidR="00F01650" w:rsidRPr="00F04EDA" w:rsidRDefault="00F01650" w:rsidP="00980E08">
                            <w:pPr>
                              <w:numPr>
                                <w:ilvl w:val="0"/>
                                <w:numId w:val="28"/>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HARQ-ACK on PUCCH to contention resolution PDSCH scheduled by DCI format 1_0 with CRC scrambled by TC-RNTI</w:t>
                            </w:r>
                          </w:p>
                          <w:p w14:paraId="246A0147" w14:textId="77777777" w:rsidR="00F01650" w:rsidRPr="00F04EDA" w:rsidRDefault="00F01650" w:rsidP="00980E08">
                            <w:pPr>
                              <w:numPr>
                                <w:ilvl w:val="1"/>
                                <w:numId w:val="28"/>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FFS: The transmission timing of HARQ-ACK on PUCCH to contention resolution PDSCH scheduled by DCI format 1_0 with CRC scrambled by C-RNTI</w:t>
                            </w:r>
                          </w:p>
                          <w:p w14:paraId="11BFBFF6" w14:textId="77777777" w:rsidR="00F01650" w:rsidRPr="00F04EDA" w:rsidRDefault="00F01650" w:rsidP="00980E08">
                            <w:pPr>
                              <w:numPr>
                                <w:ilvl w:val="0"/>
                                <w:numId w:val="28"/>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HARQ-ACK on PUCCH to MsgB scheduled by DCI format 1_0 with CRC scrambled by MsgB-RNTI</w:t>
                            </w:r>
                          </w:p>
                          <w:p w14:paraId="0433F891" w14:textId="77777777" w:rsidR="00F01650" w:rsidRPr="00F04EDA" w:rsidRDefault="00F01650" w:rsidP="00980E08">
                            <w:pPr>
                              <w:numPr>
                                <w:ilvl w:val="1"/>
                                <w:numId w:val="28"/>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FFS: The transmission timing of HARQ-ACK on PUCCH to MsgB scheduled by DCI format 1_0 with CRC scrambled by C-RNTI</w:t>
                            </w:r>
                          </w:p>
                          <w:p w14:paraId="58D38EFE" w14:textId="77777777" w:rsidR="00F01650" w:rsidRPr="00F04EDA" w:rsidRDefault="00F01650" w:rsidP="00F04EDA">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 xml:space="preserve">FFS: how to treat additional transmission timings related to fallback DCI formats </w:t>
                            </w:r>
                          </w:p>
                          <w:p w14:paraId="47218894" w14:textId="77777777" w:rsidR="00F01650" w:rsidRPr="00F04EDA" w:rsidRDefault="00F01650" w:rsidP="00F04EDA">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FFS: how to update this formulation with beam-specific K_offset if beam-specific K_offset is agreed to be supported</w:t>
                            </w:r>
                          </w:p>
                          <w:p w14:paraId="5C2A31F3" w14:textId="77777777" w:rsidR="00F01650" w:rsidRPr="00F04EDA" w:rsidRDefault="00F01650" w:rsidP="00713115">
                            <w:pPr>
                              <w:rPr>
                                <w:rFonts w:ascii="Times New Roman" w:hAnsi="Times New Roman" w:cs="Times New Roman"/>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3A4DF4D1" id="Text Box 6" o:spid="_x0000_s1031" type="#_x0000_t202" style="width:481.95pt;height:54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" fillcolor="white [3201]" strokeweight=".5pt">
                <v:textbox>
                  <w:txbxContent>
                    <w:p w14:paraId="78D153CC" w14:textId="3A92E7B7" w:rsidR="00F01650" w:rsidRPr="00F04EDA" w:rsidRDefault="00F01650" w:rsidP="00713115">
                      <w:pPr>
                        <w:rPr>
                          <w:rFonts w:ascii="Times New Roman" w:hAnsi="Times New Roman" w:cs="Times New Roman"/>
                          <w:b/>
                          <w:bCs/>
                          <w:sz w:val="20"/>
                          <w:szCs w:val="20"/>
                          <w:u w:val="single"/>
                        </w:rPr>
                      </w:pPr>
                      <w:r w:rsidRPr="00F04EDA">
                        <w:rPr>
                          <w:rFonts w:ascii="Times New Roman" w:hAnsi="Times New Roman" w:cs="Times New Roman"/>
                          <w:b/>
                          <w:bCs/>
                          <w:sz w:val="20"/>
                          <w:szCs w:val="20"/>
                          <w:u w:val="single"/>
                        </w:rPr>
                        <w:t>RAN1#105-e:</w:t>
                      </w:r>
                    </w:p>
                    <w:p w14:paraId="1188B3EC" w14:textId="77777777" w:rsidR="00F01650" w:rsidRPr="00F04EDA" w:rsidRDefault="00F01650" w:rsidP="00713115">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3D266263" w14:textId="77777777" w:rsidR="00F01650" w:rsidRPr="00F04EDA" w:rsidRDefault="00F01650" w:rsidP="00F04EDA">
                      <w:pPr>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rPr>
                        <w:t>If a UE is provided with a K_mac value,</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when the UE would transmit a PUCCH with HARQ-ACK information in uplink slot</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i/>
                          <w:iCs/>
                          <w:sz w:val="20"/>
                          <w:szCs w:val="20"/>
                        </w:rPr>
                        <w:t>n</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corresponding to a PDSCH carrying a MAC CE command on a downlink configuration, the UE action and assumption on the downlink configuration shall be applied starting from the first slot that is after slot</w:t>
                      </w:r>
                      <w:r w:rsidRPr="00F04EDA">
                        <w:rPr>
                          <w:rStyle w:val="apple-converted-space"/>
                          <w:rFonts w:ascii="Times New Roman" w:eastAsia="Times New Roman" w:hAnsi="Times New Roman" w:cs="Times New Roman"/>
                          <w:sz w:val="20"/>
                          <w:szCs w:val="20"/>
                        </w:rPr>
                        <w:t> </w:t>
                      </w:r>
                      <m:oMath>
                        <m:r>
                          <w:rPr>
                            <w:rFonts w:ascii="Cambria Math" w:eastAsia="Times New Roman" w:hAnsi="Cambria Math" w:cs="Times New Roman"/>
                            <w:sz w:val="20"/>
                            <w:szCs w:val="20"/>
                          </w:rPr>
                          <m:t>n</m:t>
                        </m:r>
                        <m:r>
                          <m:rPr>
                            <m:sty m:val="p"/>
                          </m:rPr>
                          <w:rPr>
                            <w:rFonts w:ascii="Cambria Math" w:eastAsia="Times New Roman" w:hAnsi="Cambria Math" w:cs="Times New Roman"/>
                            <w:sz w:val="20"/>
                            <w:szCs w:val="20"/>
                          </w:rPr>
                          <m:t>+</m:t>
                        </m:r>
                        <m:sSubSup>
                          <m:sSubSupPr>
                            <m:ctrlPr>
                              <w:rPr>
                                <w:rFonts w:ascii="Cambria Math" w:hAnsi="Cambria Math" w:cs="Times New Roman"/>
                                <w:sz w:val="20"/>
                                <w:szCs w:val="20"/>
                              </w:rPr>
                            </m:ctrlPr>
                          </m:sSubSupPr>
                          <m:e>
                            <m:r>
                              <w:rPr>
                                <w:rFonts w:ascii="Cambria Math" w:eastAsia="Times New Roman" w:hAnsi="Cambria Math" w:cs="Times New Roman"/>
                                <w:sz w:val="20"/>
                                <w:szCs w:val="20"/>
                              </w:rPr>
                              <m:t>3N</m:t>
                            </m:r>
                          </m:e>
                          <m:sub>
                            <m:r>
                              <w:rPr>
                                <w:rFonts w:ascii="Cambria Math" w:eastAsia="Times New Roman" w:hAnsi="Cambria Math" w:cs="Times New Roman"/>
                                <w:sz w:val="20"/>
                                <w:szCs w:val="20"/>
                              </w:rPr>
                              <m:t>slot</m:t>
                            </m:r>
                          </m:sub>
                          <m:sup>
                            <m:r>
                              <w:rPr>
                                <w:rFonts w:ascii="Cambria Math" w:eastAsia="Times New Roman" w:hAnsi="Cambria Math" w:cs="Times New Roman"/>
                                <w:sz w:val="20"/>
                                <w:szCs w:val="20"/>
                              </w:rPr>
                              <m:t>subframe,µ</m:t>
                            </m:r>
                          </m:sup>
                        </m:sSubSup>
                        <m:r>
                          <w:rPr>
                            <w:rFonts w:ascii="Cambria Math" w:eastAsia="Times New Roman" w:hAnsi="Cambria Math" w:cs="Times New Roman"/>
                            <w:sz w:val="20"/>
                            <w:szCs w:val="20"/>
                          </w:rPr>
                          <m:t>+</m:t>
                        </m:r>
                        <m:sSub>
                          <m:sSubPr>
                            <m:ctrlPr>
                              <w:rPr>
                                <w:rFonts w:ascii="Cambria Math" w:hAnsi="Cambria Math" w:cs="Times New Roman"/>
                                <w:i/>
                                <w:iCs/>
                                <w:sz w:val="20"/>
                                <w:szCs w:val="20"/>
                              </w:rPr>
                            </m:ctrlPr>
                          </m:sSubPr>
                          <m:e>
                            <m:r>
                              <w:rPr>
                                <w:rFonts w:ascii="Cambria Math" w:eastAsia="Times New Roman" w:hAnsi="Cambria Math" w:cs="Times New Roman"/>
                                <w:sz w:val="20"/>
                                <w:szCs w:val="20"/>
                              </w:rPr>
                              <m:t>K</m:t>
                            </m:r>
                          </m:e>
                          <m:sub>
                            <m:r>
                              <w:rPr>
                                <w:rFonts w:ascii="Cambria Math" w:eastAsia="Times New Roman" w:hAnsi="Cambria Math" w:cs="Times New Roman"/>
                                <w:sz w:val="20"/>
                                <w:szCs w:val="20"/>
                              </w:rPr>
                              <m:t>mac</m:t>
                            </m:r>
                          </m:sub>
                        </m:sSub>
                      </m:oMath>
                      <w:r w:rsidRPr="00F04EDA">
                        <w:rPr>
                          <w:rFonts w:ascii="Times New Roman" w:eastAsia="Times New Roman" w:hAnsi="Times New Roman" w:cs="Times New Roman"/>
                          <w:sz w:val="20"/>
                          <w:szCs w:val="20"/>
                        </w:rPr>
                        <w:t>,</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where µ is the SCS configuration for the PUCCH.</w:t>
                      </w:r>
                    </w:p>
                    <w:p w14:paraId="04F3D511" w14:textId="0223D096" w:rsidR="00F01650" w:rsidRPr="00F04EDA" w:rsidRDefault="00F01650" w:rsidP="00F04EDA">
                      <w:pPr>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rPr>
                        <w:t>Note: Here K_mac is assumed to have the unit of the PUCCH slot. This can be revisited after the K_mac signaling design is finalized.</w:t>
                      </w:r>
                    </w:p>
                    <w:p w14:paraId="1941A84C" w14:textId="77777777" w:rsidR="00F01650" w:rsidRPr="00F04EDA" w:rsidRDefault="00F01650" w:rsidP="00F04EDA">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06E22B27" w14:textId="77777777" w:rsidR="00F01650" w:rsidRPr="00F04EDA" w:rsidRDefault="00F01650" w:rsidP="00F04EDA">
                      <w:pPr>
                        <w:pStyle w:val="BodyText"/>
                        <w:rPr>
                          <w:rFonts w:ascii="Times New Roman" w:hAnsi="Times New Roman" w:cs="Times New Roman"/>
                          <w:sz w:val="20"/>
                          <w:szCs w:val="20"/>
                        </w:rPr>
                      </w:pPr>
                      <w:r w:rsidRPr="00F04EDA">
                        <w:rPr>
                          <w:rFonts w:ascii="Times New Roman" w:hAnsi="Times New Roman" w:cs="Times New Roman"/>
                          <w:sz w:val="20"/>
                          <w:szCs w:val="20"/>
                        </w:rPr>
                        <w:t xml:space="preserve">The starts of ra-ResponseWindow and msgB-ResponseWindow are delayed by an estimate of UE-gNB RTT. </w:t>
                      </w:r>
                    </w:p>
                    <w:p w14:paraId="2D9E2BD8" w14:textId="77777777" w:rsidR="00F01650" w:rsidRPr="00F04EDA" w:rsidRDefault="00F01650" w:rsidP="00980E08">
                      <w:pPr>
                        <w:pStyle w:val="BodyText"/>
                        <w:numPr>
                          <w:ilvl w:val="0"/>
                          <w:numId w:val="27"/>
                        </w:numPr>
                        <w:spacing w:line="252" w:lineRule="auto"/>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lang w:eastAsia="ko-KR"/>
                        </w:rPr>
                        <w:t>The estimate of UE-gNB RTT is equal to the sum of UE’s TA and K_mac.</w:t>
                      </w:r>
                    </w:p>
                    <w:p w14:paraId="2804CB8C" w14:textId="77777777" w:rsidR="00F01650" w:rsidRPr="00F04EDA" w:rsidRDefault="00F01650" w:rsidP="00F04EDA">
                      <w:pPr>
                        <w:rPr>
                          <w:rFonts w:ascii="Times New Roman" w:hAnsi="Times New Roman" w:cs="Times New Roman"/>
                          <w:sz w:val="20"/>
                          <w:szCs w:val="20"/>
                        </w:rPr>
                      </w:pPr>
                      <w:r w:rsidRPr="00F04EDA">
                        <w:rPr>
                          <w:rFonts w:ascii="Times New Roman" w:hAnsi="Times New Roman" w:cs="Times New Roman"/>
                          <w:sz w:val="20"/>
                          <w:szCs w:val="20"/>
                        </w:rPr>
                        <w:t>Note 1: The UE’s TA is based on the RAN1#104bis-e agreement on Timing Advance applied by an NR NTN UE given by  </w:t>
                      </w:r>
                      <w:r w:rsidRPr="00F04EDA">
                        <w:rPr>
                          <w:rFonts w:ascii="Times New Roman" w:hAnsi="Times New Roman" w:cs="Times New Roman"/>
                          <w:sz w:val="20"/>
                          <w:szCs w:val="20"/>
                        </w:rPr>
                        <w:fldChar w:fldCharType="begin"/>
                      </w:r>
                      <w:r w:rsidRPr="00F04EDA">
                        <w:rPr>
                          <w:rFonts w:ascii="Times New Roman" w:hAnsi="Times New Roman" w:cs="Times New Roman"/>
                          <w:sz w:val="20"/>
                          <w:szCs w:val="20"/>
                        </w:rPr>
                        <w:instrText xml:space="preserve"> QUOTE </w:instrTex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instrText xml:space="preserve"> </w:instrText>
                      </w:r>
                      <w:r w:rsidRPr="00F04EDA">
                        <w:rPr>
                          <w:rFonts w:ascii="Times New Roman" w:hAnsi="Times New Roman" w:cs="Times New Roman"/>
                          <w:sz w:val="20"/>
                          <w:szCs w:val="20"/>
                        </w:rPr>
                        <w:fldChar w:fldCharType="separate"/>
                      </w:r>
                      <m:oMath>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fldChar w:fldCharType="end"/>
                      </w:r>
                      <w:r w:rsidRPr="00F04EDA">
                        <w:rPr>
                          <w:rFonts w:ascii="Times New Roman" w:hAnsi="Times New Roman" w:cs="Times New Roman"/>
                          <w:sz w:val="20"/>
                          <w:szCs w:val="20"/>
                        </w:rPr>
                        <w:t xml:space="preserve">. The estimate of gNB-satellite RTT is equal to the sum of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t xml:space="preserve"> and K_mac.  How to treat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oMath>
                      <w:r w:rsidRPr="00F04EDA">
                        <w:rPr>
                          <w:rFonts w:ascii="Times New Roman" w:hAnsi="Times New Roman" w:cs="Times New Roman"/>
                          <w:sz w:val="20"/>
                          <w:szCs w:val="20"/>
                        </w:rPr>
                        <w:t xml:space="preserve"> and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oMath>
                      <w:r w:rsidRPr="00F04EDA">
                        <w:rPr>
                          <w:rFonts w:ascii="Times New Roman" w:hAnsi="Times New Roman" w:cs="Times New Roman"/>
                          <w:sz w:val="20"/>
                          <w:szCs w:val="20"/>
                        </w:rPr>
                        <w:t xml:space="preserve"> can be further discussed.</w:t>
                      </w:r>
                    </w:p>
                    <w:p w14:paraId="5B0177AD" w14:textId="77777777" w:rsidR="00F01650" w:rsidRPr="00F04EDA" w:rsidRDefault="00F01650" w:rsidP="00F04EDA">
                      <w:pPr>
                        <w:rPr>
                          <w:rFonts w:ascii="Times New Roman" w:hAnsi="Times New Roman" w:cs="Times New Roman"/>
                          <w:sz w:val="20"/>
                          <w:szCs w:val="20"/>
                          <w:lang w:val="de-DE"/>
                        </w:rPr>
                      </w:pPr>
                      <w:r w:rsidRPr="00F04EDA">
                        <w:rPr>
                          <w:rFonts w:ascii="Times New Roman" w:hAnsi="Times New Roman" w:cs="Times New Roman"/>
                          <w:sz w:val="20"/>
                          <w:szCs w:val="20"/>
                          <w:lang w:val="de-DE"/>
                        </w:rPr>
                        <w:t xml:space="preserve">Note 2: According to the </w:t>
                      </w:r>
                      <w:r w:rsidRPr="00F04EDA">
                        <w:rPr>
                          <w:rFonts w:ascii="Times New Roman" w:hAnsi="Times New Roman" w:cs="Times New Roman"/>
                          <w:sz w:val="20"/>
                          <w:szCs w:val="20"/>
                        </w:rPr>
                        <w:t xml:space="preserve">RAN1#104bis-e agreement: </w:t>
                      </w:r>
                      <w:r w:rsidRPr="00F04EDA">
                        <w:rPr>
                          <w:rFonts w:ascii="Times New Roman" w:hAnsi="Times New Roman" w:cs="Times New Roman"/>
                          <w:sz w:val="20"/>
                          <w:szCs w:val="20"/>
                          <w:lang w:eastAsia="x-none"/>
                        </w:rPr>
                        <w:t>When UE is not provided by network with a K_mac value, UE assumes K_mac = 0.</w:t>
                      </w:r>
                    </w:p>
                    <w:p w14:paraId="6258FC11" w14:textId="77777777" w:rsidR="00F01650" w:rsidRPr="00F04EDA" w:rsidRDefault="00F01650" w:rsidP="00F04EDA">
                      <w:pPr>
                        <w:rPr>
                          <w:rFonts w:ascii="Times New Roman" w:hAnsi="Times New Roman" w:cs="Times New Roman"/>
                          <w:sz w:val="20"/>
                          <w:szCs w:val="20"/>
                          <w:lang w:val="de-DE"/>
                        </w:rPr>
                      </w:pPr>
                      <w:r w:rsidRPr="00F04EDA">
                        <w:rPr>
                          <w:rFonts w:ascii="Times New Roman" w:hAnsi="Times New Roman" w:cs="Times New Roman"/>
                          <w:sz w:val="20"/>
                          <w:szCs w:val="20"/>
                          <w:lang w:val="de-DE"/>
                        </w:rPr>
                        <w:t>Note 3: The accuracy of the estimated UE-gNB RTT with respect to the true UE-gNB RTT can be further discussed.</w:t>
                      </w:r>
                    </w:p>
                    <w:p w14:paraId="27A4CA43" w14:textId="5032442C" w:rsidR="00F01650" w:rsidRPr="00F04EDA" w:rsidRDefault="00F01650" w:rsidP="00F04EDA">
                      <w:pPr>
                        <w:rPr>
                          <w:rFonts w:ascii="Times New Roman" w:hAnsi="Times New Roman" w:cs="Times New Roman"/>
                          <w:sz w:val="20"/>
                          <w:szCs w:val="20"/>
                        </w:rPr>
                      </w:pPr>
                      <w:r w:rsidRPr="00F04EDA">
                        <w:rPr>
                          <w:rFonts w:ascii="Times New Roman" w:hAnsi="Times New Roman" w:cs="Times New Roman"/>
                          <w:sz w:val="20"/>
                          <w:szCs w:val="20"/>
                          <w:lang w:val="de-DE"/>
                        </w:rPr>
                        <w:t>Note 4: Other options of determining the estimate of UE-gNB RTT can be further discussed.</w:t>
                      </w:r>
                    </w:p>
                    <w:p w14:paraId="77F044D4" w14:textId="77777777" w:rsidR="00F01650" w:rsidRPr="00F04EDA" w:rsidRDefault="00F01650" w:rsidP="00F04EDA">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578D66B6" w14:textId="77777777" w:rsidR="00F01650" w:rsidRPr="00F04EDA" w:rsidRDefault="00F01650" w:rsidP="00F04EDA">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The K_offset value signaled in system information is always used for</w:t>
                      </w:r>
                    </w:p>
                    <w:p w14:paraId="66AA2AF5" w14:textId="77777777" w:rsidR="00F01650" w:rsidRPr="00F04EDA" w:rsidRDefault="00F01650" w:rsidP="00980E08">
                      <w:pPr>
                        <w:numPr>
                          <w:ilvl w:val="0"/>
                          <w:numId w:val="28"/>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RAR / fallbackRAR grant scheduled PUSCH</w:t>
                      </w:r>
                    </w:p>
                    <w:p w14:paraId="293EE6DA" w14:textId="77777777" w:rsidR="00F01650" w:rsidRPr="00F04EDA" w:rsidRDefault="00F01650" w:rsidP="00980E08">
                      <w:pPr>
                        <w:numPr>
                          <w:ilvl w:val="0"/>
                          <w:numId w:val="28"/>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Msg3 retransmission scheduled by DCI format 0_0 with CRC scrambled by TC-RNTI</w:t>
                      </w:r>
                    </w:p>
                    <w:p w14:paraId="6D2AF79C" w14:textId="77777777" w:rsidR="00F01650" w:rsidRPr="00F04EDA" w:rsidRDefault="00F01650" w:rsidP="00980E08">
                      <w:pPr>
                        <w:numPr>
                          <w:ilvl w:val="0"/>
                          <w:numId w:val="28"/>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HARQ-ACK on PUCCH to contention resolution PDSCH scheduled by DCI format 1_0 with CRC scrambled by TC-RNTI</w:t>
                      </w:r>
                    </w:p>
                    <w:p w14:paraId="246A0147" w14:textId="77777777" w:rsidR="00F01650" w:rsidRPr="00F04EDA" w:rsidRDefault="00F01650" w:rsidP="00980E08">
                      <w:pPr>
                        <w:numPr>
                          <w:ilvl w:val="1"/>
                          <w:numId w:val="28"/>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FFS: The transmission timing of HARQ-ACK on PUCCH to contention resolution PDSCH scheduled by DCI format 1_0 with CRC scrambled by C-RNTI</w:t>
                      </w:r>
                    </w:p>
                    <w:p w14:paraId="11BFBFF6" w14:textId="77777777" w:rsidR="00F01650" w:rsidRPr="00F04EDA" w:rsidRDefault="00F01650" w:rsidP="00980E08">
                      <w:pPr>
                        <w:numPr>
                          <w:ilvl w:val="0"/>
                          <w:numId w:val="28"/>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HARQ-ACK on PUCCH to MsgB scheduled by DCI format 1_0 with CRC scrambled by MsgB-RNTI</w:t>
                      </w:r>
                    </w:p>
                    <w:p w14:paraId="0433F891" w14:textId="77777777" w:rsidR="00F01650" w:rsidRPr="00F04EDA" w:rsidRDefault="00F01650" w:rsidP="00980E08">
                      <w:pPr>
                        <w:numPr>
                          <w:ilvl w:val="1"/>
                          <w:numId w:val="28"/>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FFS: The transmission timing of HARQ-ACK on PUCCH to MsgB scheduled by DCI format 1_0 with CRC scrambled by C-RNTI</w:t>
                      </w:r>
                    </w:p>
                    <w:p w14:paraId="58D38EFE" w14:textId="77777777" w:rsidR="00F01650" w:rsidRPr="00F04EDA" w:rsidRDefault="00F01650" w:rsidP="00F04EDA">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 xml:space="preserve">FFS: how to treat additional transmission timings related to fallback DCI formats </w:t>
                      </w:r>
                    </w:p>
                    <w:p w14:paraId="47218894" w14:textId="77777777" w:rsidR="00F01650" w:rsidRPr="00F04EDA" w:rsidRDefault="00F01650" w:rsidP="00F04EDA">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FFS: how to update this formulation with beam-specific K_offset if beam-specific K_offset is agreed to be supported</w:t>
                      </w:r>
                    </w:p>
                    <w:p w14:paraId="5C2A31F3" w14:textId="77777777" w:rsidR="00F01650" w:rsidRPr="00F04EDA" w:rsidRDefault="00F01650" w:rsidP="00713115">
                      <w:pPr>
                        <w:rPr>
                          <w:rFonts w:ascii="Times New Roman" w:hAnsi="Times New Roman" w:cs="Times New Roman"/>
                          <w:b/>
                          <w:bCs/>
                          <w:sz w:val="20"/>
                          <w:szCs w:val="20"/>
                          <w:u w:val="single"/>
                        </w:rPr>
                      </w:pPr>
                    </w:p>
                  </w:txbxContent>
                </v:textbox>
                <w10:anchorlock/>
              </v:shape>
            </w:pict>
          </mc:Fallback>
        </mc:AlternateContent>
      </w:r>
    </w:p>
    <w:p w14:paraId="13E1545F" w14:textId="5680061B" w:rsidR="007C795F" w:rsidRPr="00A85EAA" w:rsidRDefault="007C795F" w:rsidP="00E67C30">
      <w:pPr>
        <w:pStyle w:val="Reference"/>
        <w:numPr>
          <w:ilvl w:val="0"/>
          <w:numId w:val="0"/>
        </w:numPr>
        <w:ind w:left="567" w:hanging="567"/>
      </w:pPr>
      <w:r w:rsidRPr="00A85EAA">
        <w:rPr>
          <w:noProof/>
          <w:sz w:val="20"/>
          <w:szCs w:val="20"/>
        </w:rPr>
        <w:lastRenderedPageBreak/>
        <mc:AlternateContent>
          <mc:Choice Requires="wps">
            <w:drawing>
              <wp:inline distT="0" distB="0" distL="0" distR="0" wp14:anchorId="08771FAD" wp14:editId="72034245">
                <wp:extent cx="6120765" cy="6534150"/>
                <wp:effectExtent l="0" t="0" r="13335" b="1905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534150"/>
                        </a:xfrm>
                        <a:prstGeom prst="rect">
                          <a:avLst/>
                        </a:prstGeom>
                        <a:solidFill>
                          <a:schemeClr val="lt1">
                            <a:lumMod val="100000"/>
                            <a:lumOff val="0"/>
                          </a:schemeClr>
                        </a:solidFill>
                        <a:ln w="6350">
                          <a:solidFill>
                            <a:srgbClr val="000000"/>
                          </a:solidFill>
                          <a:miter lim="800000"/>
                          <a:headEnd/>
                          <a:tailEnd/>
                        </a:ln>
                      </wps:spPr>
                      <wps:txbx>
                        <w:txbxContent>
                          <w:p w14:paraId="466E8A04" w14:textId="47A297CA" w:rsidR="00F01650" w:rsidRPr="007C795F" w:rsidRDefault="00F01650" w:rsidP="007C795F">
                            <w:pPr>
                              <w:rPr>
                                <w:rFonts w:ascii="Times New Roman" w:hAnsi="Times New Roman" w:cs="Times New Roman"/>
                                <w:b/>
                                <w:bCs/>
                                <w:sz w:val="20"/>
                                <w:szCs w:val="20"/>
                                <w:u w:val="single"/>
                              </w:rPr>
                            </w:pPr>
                            <w:r w:rsidRPr="007C795F">
                              <w:rPr>
                                <w:rFonts w:ascii="Times New Roman" w:hAnsi="Times New Roman" w:cs="Times New Roman"/>
                                <w:b/>
                                <w:bCs/>
                                <w:sz w:val="20"/>
                                <w:szCs w:val="20"/>
                                <w:u w:val="single"/>
                              </w:rPr>
                              <w:t>RAN1#106-e:</w:t>
                            </w:r>
                          </w:p>
                          <w:p w14:paraId="5FFAAD74" w14:textId="77777777" w:rsidR="00F01650" w:rsidRPr="007C795F" w:rsidRDefault="00F01650" w:rsidP="007C795F">
                            <w:pPr>
                              <w:rPr>
                                <w:rFonts w:ascii="Times New Roman" w:hAnsi="Times New Roman" w:cs="Times New Roman"/>
                                <w:sz w:val="20"/>
                                <w:szCs w:val="20"/>
                                <w:lang w:eastAsia="x-none"/>
                              </w:rPr>
                            </w:pPr>
                            <w:r w:rsidRPr="007C795F">
                              <w:rPr>
                                <w:rFonts w:ascii="Times New Roman" w:hAnsi="Times New Roman" w:cs="Times New Roman"/>
                                <w:sz w:val="20"/>
                                <w:szCs w:val="20"/>
                                <w:highlight w:val="green"/>
                                <w:lang w:eastAsia="x-none"/>
                              </w:rPr>
                              <w:t>Agreement:</w:t>
                            </w:r>
                            <w:r w:rsidRPr="007C795F">
                              <w:rPr>
                                <w:rFonts w:ascii="Times New Roman" w:hAnsi="Times New Roman" w:cs="Times New Roman"/>
                                <w:sz w:val="20"/>
                                <w:szCs w:val="20"/>
                                <w:lang w:eastAsia="x-none"/>
                              </w:rPr>
                              <w:t xml:space="preserve"> </w:t>
                            </w:r>
                          </w:p>
                          <w:p w14:paraId="2EDD2C5C" w14:textId="77777777" w:rsidR="00F01650" w:rsidRPr="007C795F" w:rsidRDefault="00F01650" w:rsidP="00980E08">
                            <w:pPr>
                              <w:numPr>
                                <w:ilvl w:val="0"/>
                                <w:numId w:val="32"/>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The UE-specific K_offset can be provided and updated by network with MAC CE.</w:t>
                            </w:r>
                          </w:p>
                          <w:p w14:paraId="75FB8A81" w14:textId="77777777" w:rsidR="00F01650" w:rsidRPr="007C795F" w:rsidRDefault="00F01650" w:rsidP="00980E08">
                            <w:pPr>
                              <w:numPr>
                                <w:ilvl w:val="0"/>
                                <w:numId w:val="32"/>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FFS: UE can be provided and updated by network with a UE-specific K_offset in RRC reconfiguration</w:t>
                            </w:r>
                          </w:p>
                          <w:p w14:paraId="4DFD62D6" w14:textId="77777777" w:rsidR="00F01650" w:rsidRPr="007C795F" w:rsidRDefault="00F01650" w:rsidP="00980E08">
                            <w:pPr>
                              <w:numPr>
                                <w:ilvl w:val="1"/>
                                <w:numId w:val="32"/>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FFS: Details on whether and how the two solutions work together</w:t>
                            </w:r>
                          </w:p>
                          <w:p w14:paraId="0F2CC79E" w14:textId="77777777" w:rsidR="00F01650" w:rsidRPr="007C795F" w:rsidRDefault="00F01650" w:rsidP="007C795F">
                            <w:pPr>
                              <w:rPr>
                                <w:rFonts w:ascii="Times New Roman" w:hAnsi="Times New Roman" w:cs="Times New Roman"/>
                                <w:sz w:val="20"/>
                                <w:szCs w:val="20"/>
                                <w:lang w:eastAsia="x-none"/>
                              </w:rPr>
                            </w:pPr>
                            <w:r w:rsidRPr="007C795F">
                              <w:rPr>
                                <w:rFonts w:ascii="Times New Roman" w:hAnsi="Times New Roman" w:cs="Times New Roman"/>
                                <w:sz w:val="20"/>
                                <w:szCs w:val="20"/>
                                <w:highlight w:val="green"/>
                                <w:lang w:eastAsia="x-none"/>
                              </w:rPr>
                              <w:t>Agreement:</w:t>
                            </w:r>
                          </w:p>
                          <w:p w14:paraId="43F2AA13" w14:textId="77777777" w:rsidR="00F01650" w:rsidRPr="007C795F" w:rsidRDefault="00F01650" w:rsidP="007C795F">
                            <w:pPr>
                              <w:jc w:val="both"/>
                              <w:rPr>
                                <w:rFonts w:ascii="Times New Roman" w:eastAsia="SimSun" w:hAnsi="Times New Roman" w:cs="Times New Roman"/>
                                <w:strike/>
                                <w:sz w:val="20"/>
                                <w:szCs w:val="20"/>
                                <w:lang w:eastAsia="x-none"/>
                              </w:rPr>
                            </w:pPr>
                            <w:r w:rsidRPr="007C795F">
                              <w:rPr>
                                <w:rFonts w:ascii="Times New Roman" w:hAnsi="Times New Roman" w:cs="Times New Roman"/>
                                <w:sz w:val="20"/>
                                <w:szCs w:val="20"/>
                                <w:lang w:eastAsia="ja-JP"/>
                              </w:rPr>
                              <w:t>For</w:t>
                            </w:r>
                            <w:r w:rsidRPr="007C795F">
                              <w:rPr>
                                <w:rFonts w:ascii="Times New Roman" w:hAnsi="Times New Roman" w:cs="Times New Roman"/>
                                <w:sz w:val="20"/>
                                <w:szCs w:val="20"/>
                              </w:rPr>
                              <w:t xml:space="preserve"> </w:t>
                            </w:r>
                            <w:r w:rsidRPr="007C795F">
                              <w:rPr>
                                <w:rFonts w:ascii="Times New Roman" w:hAnsi="Times New Roman" w:cs="Times New Roman"/>
                                <w:sz w:val="20"/>
                                <w:szCs w:val="20"/>
                                <w:lang w:eastAsia="ja-JP"/>
                              </w:rPr>
                              <w:t xml:space="preserve">random access procedure initiated by a PDCCH order received in downlink slot </w:t>
                            </w:r>
                            <w:r w:rsidRPr="007C795F">
                              <w:rPr>
                                <w:rFonts w:ascii="Times New Roman" w:hAnsi="Times New Roman" w:cs="Times New Roman"/>
                                <w:sz w:val="20"/>
                                <w:szCs w:val="20"/>
                                <w:lang w:eastAsia="ja-JP"/>
                              </w:rPr>
                              <w:fldChar w:fldCharType="begin"/>
                            </w:r>
                            <w:r w:rsidRPr="007C795F">
                              <w:rPr>
                                <w:rFonts w:ascii="Times New Roman" w:hAnsi="Times New Roman" w:cs="Times New Roman"/>
                                <w:sz w:val="20"/>
                                <w:szCs w:val="20"/>
                                <w:lang w:eastAsia="ja-JP"/>
                              </w:rPr>
                              <w:instrText xml:space="preserve"> QUOTE </w:instrText>
                            </w:r>
                            <w:r w:rsidR="00CD3851">
                              <w:rPr>
                                <w:rFonts w:ascii="Times New Roman" w:hAnsi="Times New Roman" w:cs="Times New Roman"/>
                                <w:position w:val="-5"/>
                                <w:sz w:val="20"/>
                                <w:szCs w:val="20"/>
                              </w:rPr>
                              <w:pict w14:anchorId="196973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pt;height:12pt" equationxml="&lt;">
                                  <v:imagedata r:id="rId11" o:title="" chromakey="white"/>
                                </v:shape>
                              </w:pict>
                            </w:r>
                            <w:r w:rsidRPr="007C795F">
                              <w:rPr>
                                <w:rFonts w:ascii="Times New Roman" w:hAnsi="Times New Roman" w:cs="Times New Roman"/>
                                <w:sz w:val="20"/>
                                <w:szCs w:val="20"/>
                                <w:lang w:eastAsia="ja-JP"/>
                              </w:rPr>
                              <w:instrText xml:space="preserve"> </w:instrText>
                            </w:r>
                            <w:r w:rsidRPr="007C795F">
                              <w:rPr>
                                <w:rFonts w:ascii="Times New Roman" w:hAnsi="Times New Roman" w:cs="Times New Roman"/>
                                <w:sz w:val="20"/>
                                <w:szCs w:val="20"/>
                                <w:lang w:eastAsia="ja-JP"/>
                              </w:rPr>
                              <w:fldChar w:fldCharType="separate"/>
                            </w:r>
                            <w:r w:rsidR="00CD3851">
                              <w:rPr>
                                <w:rFonts w:ascii="Times New Roman" w:hAnsi="Times New Roman" w:cs="Times New Roman"/>
                                <w:position w:val="-5"/>
                                <w:sz w:val="20"/>
                                <w:szCs w:val="20"/>
                              </w:rPr>
                              <w:pict w14:anchorId="7D778603">
                                <v:shape id="_x0000_i1028" type="#_x0000_t75" style="width:6pt;height:12pt" equationxml="&lt;">
                                  <v:imagedata r:id="rId11" o:title="" chromakey="white"/>
                                </v:shape>
                              </w:pict>
                            </w:r>
                            <w:r w:rsidRPr="007C795F">
                              <w:rPr>
                                <w:rFonts w:ascii="Times New Roman" w:hAnsi="Times New Roman" w:cs="Times New Roman"/>
                                <w:sz w:val="20"/>
                                <w:szCs w:val="20"/>
                                <w:lang w:eastAsia="ja-JP"/>
                              </w:rPr>
                              <w:fldChar w:fldCharType="end"/>
                            </w:r>
                            <w:r w:rsidRPr="007C795F">
                              <w:rPr>
                                <w:rFonts w:ascii="Times New Roman" w:hAnsi="Times New Roman" w:cs="Times New Roman"/>
                                <w:sz w:val="20"/>
                                <w:szCs w:val="20"/>
                                <w:lang w:eastAsia="ja-JP"/>
                              </w:rPr>
                              <w:t xml:space="preserve">, UE determines the </w:t>
                            </w:r>
                            <w:r w:rsidRPr="007C795F">
                              <w:rPr>
                                <w:rFonts w:ascii="Times New Roman" w:hAnsi="Times New Roman" w:cs="Times New Roman"/>
                                <w:sz w:val="20"/>
                                <w:szCs w:val="20"/>
                              </w:rPr>
                              <w:t xml:space="preserve">next available PRACH occasion after uplink slot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CD3851">
                              <w:rPr>
                                <w:rFonts w:ascii="Times New Roman" w:hAnsi="Times New Roman" w:cs="Times New Roman"/>
                                <w:position w:val="-8"/>
                                <w:sz w:val="20"/>
                                <w:szCs w:val="20"/>
                              </w:rPr>
                              <w:pict w14:anchorId="6D5D1587">
                                <v:shape id="_x0000_i1030" type="#_x0000_t75" style="width:54pt;height:12pt" equationxml="&lt;">
                                  <v:imagedata r:id="rId12"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CD3851">
                              <w:rPr>
                                <w:rFonts w:ascii="Times New Roman" w:hAnsi="Times New Roman" w:cs="Times New Roman"/>
                                <w:position w:val="-8"/>
                                <w:sz w:val="20"/>
                                <w:szCs w:val="20"/>
                              </w:rPr>
                              <w:pict w14:anchorId="270FC060">
                                <v:shape id="_x0000_i1032" type="#_x0000_t75" style="width:54pt;height:12pt" equationxml="&lt;">
                                  <v:imagedata r:id="rId12"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to </w:t>
                            </w:r>
                            <w:r w:rsidRPr="007C795F">
                              <w:rPr>
                                <w:rFonts w:ascii="Times New Roman" w:hAnsi="Times New Roman" w:cs="Times New Roman"/>
                                <w:sz w:val="20"/>
                                <w:szCs w:val="20"/>
                                <w:lang w:eastAsia="ja-JP"/>
                              </w:rPr>
                              <w:t>transmit the ordered PRACH.</w:t>
                            </w:r>
                          </w:p>
                          <w:p w14:paraId="4F738526" w14:textId="77777777" w:rsidR="00F01650" w:rsidRPr="007C795F" w:rsidRDefault="00F01650" w:rsidP="00980E08">
                            <w:pPr>
                              <w:numPr>
                                <w:ilvl w:val="0"/>
                                <w:numId w:val="33"/>
                              </w:numPr>
                              <w:spacing w:after="0" w:line="240" w:lineRule="auto"/>
                              <w:jc w:val="both"/>
                              <w:rPr>
                                <w:rFonts w:ascii="Times New Roman" w:eastAsia="Batang" w:hAnsi="Times New Roman" w:cs="Times New Roman"/>
                                <w:sz w:val="20"/>
                                <w:szCs w:val="20"/>
                                <w:lang w:val="en-GB" w:eastAsia="en-US"/>
                              </w:rPr>
                            </w:pPr>
                            <w:r w:rsidRPr="007C795F">
                              <w:rPr>
                                <w:rFonts w:ascii="Times New Roman" w:hAnsi="Times New Roman" w:cs="Times New Roman"/>
                                <w:sz w:val="20"/>
                                <w:szCs w:val="20"/>
                              </w:rPr>
                              <w:t>Note: The UE’s TA is based on the RAN1#104bis-e agreement on Timing Advance applied by an NR NTN UE given by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CD3851">
                              <w:rPr>
                                <w:rFonts w:ascii="Times New Roman" w:hAnsi="Times New Roman" w:cs="Times New Roman"/>
                                <w:position w:val="-9"/>
                                <w:sz w:val="20"/>
                                <w:szCs w:val="20"/>
                              </w:rPr>
                              <w:pict w14:anchorId="2253DEBF">
                                <v:shape id="_x0000_i1034" type="#_x0000_t75" style="width:282pt;height:18pt" equationxml="&lt;">
                                  <v:imagedata r:id="rId13"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CD3851">
                              <w:rPr>
                                <w:rFonts w:ascii="Times New Roman" w:hAnsi="Times New Roman" w:cs="Times New Roman"/>
                                <w:position w:val="-9"/>
                                <w:sz w:val="20"/>
                                <w:szCs w:val="20"/>
                              </w:rPr>
                              <w:pict w14:anchorId="0694FDE3">
                                <v:shape id="_x0000_i1036" type="#_x0000_t75" style="width:282pt;height:18pt" equationxml="&lt;">
                                  <v:imagedata r:id="rId13"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where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CD3851">
                              <w:rPr>
                                <w:rFonts w:ascii="Times New Roman" w:hAnsi="Times New Roman" w:cs="Times New Roman"/>
                                <w:position w:val="-5"/>
                                <w:sz w:val="20"/>
                                <w:szCs w:val="20"/>
                              </w:rPr>
                              <w:pict w14:anchorId="1CDC9F4B">
                                <v:shape id="_x0000_i1038" type="#_x0000_t75" style="width:36pt;height:12pt" equationxml="&lt;">
                                  <v:imagedata r:id="rId14"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CD3851">
                              <w:rPr>
                                <w:rFonts w:ascii="Times New Roman" w:hAnsi="Times New Roman" w:cs="Times New Roman"/>
                                <w:position w:val="-5"/>
                                <w:sz w:val="20"/>
                                <w:szCs w:val="20"/>
                              </w:rPr>
                              <w:pict w14:anchorId="56D7D211">
                                <v:shape id="_x0000_i1040" type="#_x0000_t75" style="width:36pt;height:12pt" equationxml="&lt;">
                                  <v:imagedata r:id="rId14"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is assumed for PDCCH ordered PRACH.</w:t>
                            </w:r>
                          </w:p>
                          <w:p w14:paraId="1DC7F260" w14:textId="77777777" w:rsidR="00F01650" w:rsidRPr="007C795F" w:rsidRDefault="00F01650" w:rsidP="00980E08">
                            <w:pPr>
                              <w:numPr>
                                <w:ilvl w:val="0"/>
                                <w:numId w:val="33"/>
                              </w:numPr>
                              <w:spacing w:after="0" w:line="240" w:lineRule="auto"/>
                              <w:jc w:val="both"/>
                              <w:rPr>
                                <w:rFonts w:ascii="Times New Roman" w:hAnsi="Times New Roman" w:cs="Times New Roman"/>
                                <w:sz w:val="20"/>
                                <w:szCs w:val="20"/>
                                <w:lang w:eastAsia="ja-JP"/>
                              </w:rPr>
                            </w:pPr>
                            <w:r w:rsidRPr="007C795F">
                              <w:rPr>
                                <w:rFonts w:ascii="Times New Roman" w:hAnsi="Times New Roman" w:cs="Times New Roman"/>
                                <w:sz w:val="20"/>
                                <w:szCs w:val="20"/>
                              </w:rPr>
                              <w:t xml:space="preserve">FFS: Which value of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CD3851">
                              <w:rPr>
                                <w:rFonts w:ascii="Times New Roman" w:hAnsi="Times New Roman" w:cs="Times New Roman"/>
                                <w:position w:val="-8"/>
                                <w:sz w:val="20"/>
                                <w:szCs w:val="20"/>
                              </w:rPr>
                              <w:pict w14:anchorId="30A2BD81">
                                <v:shape id="_x0000_i1042" type="#_x0000_t75" style="width:36pt;height:12pt" equationxml="&lt;">
                                  <v:imagedata r:id="rId15"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CD3851">
                              <w:rPr>
                                <w:rFonts w:ascii="Times New Roman" w:hAnsi="Times New Roman" w:cs="Times New Roman"/>
                                <w:position w:val="-8"/>
                                <w:sz w:val="20"/>
                                <w:szCs w:val="20"/>
                              </w:rPr>
                              <w:pict w14:anchorId="6E4CC3D8">
                                <v:shape id="_x0000_i1044" type="#_x0000_t75" style="width:36pt;height:12pt" equationxml="&lt;">
                                  <v:imagedata r:id="rId15"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should be applied</w:t>
                            </w:r>
                          </w:p>
                          <w:p w14:paraId="1AAA121D" w14:textId="77777777" w:rsidR="00F01650" w:rsidRPr="007C795F" w:rsidRDefault="00F01650" w:rsidP="00980E08">
                            <w:pPr>
                              <w:numPr>
                                <w:ilvl w:val="0"/>
                                <w:numId w:val="33"/>
                              </w:numPr>
                              <w:spacing w:after="0" w:line="240" w:lineRule="auto"/>
                              <w:jc w:val="both"/>
                              <w:rPr>
                                <w:rFonts w:ascii="Times New Roman" w:hAnsi="Times New Roman" w:cs="Times New Roman"/>
                                <w:sz w:val="20"/>
                                <w:szCs w:val="20"/>
                                <w:lang w:eastAsia="ja-JP"/>
                              </w:rPr>
                            </w:pPr>
                            <w:r w:rsidRPr="007C795F">
                              <w:rPr>
                                <w:rFonts w:ascii="Times New Roman" w:hAnsi="Times New Roman" w:cs="Times New Roman"/>
                                <w:sz w:val="20"/>
                                <w:szCs w:val="20"/>
                              </w:rPr>
                              <w:t xml:space="preserve">FFS: Whether the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CD3851">
                              <w:rPr>
                                <w:rFonts w:ascii="Times New Roman" w:hAnsi="Times New Roman" w:cs="Times New Roman"/>
                                <w:position w:val="-8"/>
                                <w:sz w:val="20"/>
                                <w:szCs w:val="20"/>
                              </w:rPr>
                              <w:pict w14:anchorId="12022856">
                                <v:shape id="_x0000_i1046" type="#_x0000_t75" style="width:54pt;height:12pt" equationxml="&lt;">
                                  <v:imagedata r:id="rId12"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CD3851">
                              <w:rPr>
                                <w:rFonts w:ascii="Times New Roman" w:hAnsi="Times New Roman" w:cs="Times New Roman"/>
                                <w:position w:val="-8"/>
                                <w:sz w:val="20"/>
                                <w:szCs w:val="20"/>
                              </w:rPr>
                              <w:pict w14:anchorId="77D23040">
                                <v:shape id="_x0000_i1048" type="#_x0000_t75" style="width:54pt;height:12pt" equationxml="&lt;">
                                  <v:imagedata r:id="rId12"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timing relationship is impacted by UE behavior within or after the validity duration.</w:t>
                            </w:r>
                          </w:p>
                          <w:p w14:paraId="63E74DA0" w14:textId="77777777" w:rsidR="00F01650" w:rsidRPr="007C795F" w:rsidRDefault="00F01650" w:rsidP="007C795F">
                            <w:pPr>
                              <w:rPr>
                                <w:rFonts w:ascii="Times New Roman" w:eastAsia="Calibri" w:hAnsi="Times New Roman" w:cs="Times New Roman"/>
                                <w:sz w:val="20"/>
                                <w:szCs w:val="20"/>
                                <w:lang w:eastAsia="en-US"/>
                              </w:rPr>
                            </w:pPr>
                            <w:r w:rsidRPr="007C795F">
                              <w:rPr>
                                <w:rFonts w:ascii="Times New Roman" w:hAnsi="Times New Roman" w:cs="Times New Roman"/>
                                <w:sz w:val="20"/>
                                <w:szCs w:val="20"/>
                                <w:highlight w:val="green"/>
                              </w:rPr>
                              <w:t>Agreement:</w:t>
                            </w:r>
                          </w:p>
                          <w:p w14:paraId="3B99CD6A" w14:textId="77777777" w:rsidR="00F01650" w:rsidRPr="007C795F" w:rsidRDefault="00F01650" w:rsidP="007C795F">
                            <w:pPr>
                              <w:rPr>
                                <w:rFonts w:ascii="Times New Roman" w:eastAsia="Batang" w:hAnsi="Times New Roman" w:cs="Times New Roman"/>
                                <w:sz w:val="20"/>
                                <w:szCs w:val="20"/>
                                <w:lang w:val="en-GB"/>
                              </w:rPr>
                            </w:pPr>
                            <w:r w:rsidRPr="007C795F">
                              <w:rPr>
                                <w:rFonts w:ascii="Times New Roman" w:hAnsi="Times New Roman" w:cs="Times New Roman"/>
                                <w:sz w:val="20"/>
                                <w:szCs w:val="20"/>
                              </w:rPr>
                              <w:t>The unit of K_offset is number of slots for a given subcarrier spacing.</w:t>
                            </w:r>
                          </w:p>
                          <w:p w14:paraId="166A30A1" w14:textId="77777777" w:rsidR="00F01650" w:rsidRPr="007C795F" w:rsidRDefault="00F01650" w:rsidP="00980E08">
                            <w:pPr>
                              <w:pStyle w:val="ListParagraph"/>
                              <w:numPr>
                                <w:ilvl w:val="0"/>
                                <w:numId w:val="34"/>
                              </w:numPr>
                              <w:spacing w:after="0" w:line="240" w:lineRule="auto"/>
                              <w:rPr>
                                <w:rFonts w:ascii="Times New Roman" w:eastAsia="Times New Roman" w:hAnsi="Times New Roman" w:cs="Times New Roman"/>
                                <w:sz w:val="20"/>
                                <w:szCs w:val="20"/>
                              </w:rPr>
                            </w:pPr>
                            <w:r w:rsidRPr="007C795F">
                              <w:rPr>
                                <w:rFonts w:ascii="Times New Roman" w:eastAsia="Times New Roman" w:hAnsi="Times New Roman" w:cs="Times New Roman"/>
                                <w:sz w:val="20"/>
                                <w:szCs w:val="20"/>
                              </w:rPr>
                              <w:t>FFS: one subcarrier spacing value or different subcarrier spacing values for different scenarios.</w:t>
                            </w:r>
                          </w:p>
                          <w:p w14:paraId="3FAE15A4" w14:textId="77777777" w:rsidR="00F01650" w:rsidRPr="007C795F" w:rsidRDefault="00F01650" w:rsidP="007C795F">
                            <w:pPr>
                              <w:rPr>
                                <w:rFonts w:ascii="Times New Roman" w:eastAsia="Batang" w:hAnsi="Times New Roman" w:cs="Times New Roman"/>
                                <w:sz w:val="20"/>
                                <w:szCs w:val="20"/>
                              </w:rPr>
                            </w:pPr>
                            <w:r w:rsidRPr="007C795F">
                              <w:rPr>
                                <w:rFonts w:ascii="Times New Roman" w:hAnsi="Times New Roman" w:cs="Times New Roman"/>
                                <w:sz w:val="20"/>
                                <w:szCs w:val="20"/>
                                <w:highlight w:val="green"/>
                              </w:rPr>
                              <w:t>Agreement:</w:t>
                            </w:r>
                          </w:p>
                          <w:p w14:paraId="14811192" w14:textId="77777777" w:rsidR="00F01650" w:rsidRPr="007C795F" w:rsidRDefault="00F01650" w:rsidP="007C795F">
                            <w:pPr>
                              <w:rPr>
                                <w:rFonts w:ascii="Times New Roman" w:hAnsi="Times New Roman" w:cs="Times New Roman"/>
                                <w:sz w:val="20"/>
                                <w:szCs w:val="20"/>
                              </w:rPr>
                            </w:pPr>
                            <w:r w:rsidRPr="007C795F">
                              <w:rPr>
                                <w:rFonts w:ascii="Times New Roman" w:hAnsi="Times New Roman" w:cs="Times New Roman"/>
                                <w:sz w:val="20"/>
                                <w:szCs w:val="20"/>
                              </w:rPr>
                              <w:t>The information of K_mac is carried in system information.</w:t>
                            </w:r>
                          </w:p>
                          <w:p w14:paraId="2AA2B598" w14:textId="77777777" w:rsidR="00F01650" w:rsidRPr="007C795F" w:rsidRDefault="00F01650" w:rsidP="007C795F">
                            <w:pPr>
                              <w:rPr>
                                <w:rFonts w:ascii="Times New Roman" w:hAnsi="Times New Roman" w:cs="Times New Roman"/>
                                <w:sz w:val="20"/>
                                <w:szCs w:val="20"/>
                              </w:rPr>
                            </w:pPr>
                            <w:r w:rsidRPr="007C795F">
                              <w:rPr>
                                <w:rFonts w:ascii="Times New Roman" w:hAnsi="Times New Roman" w:cs="Times New Roman"/>
                                <w:sz w:val="20"/>
                                <w:szCs w:val="20"/>
                                <w:highlight w:val="green"/>
                              </w:rPr>
                              <w:t>Agreement:</w:t>
                            </w:r>
                          </w:p>
                          <w:p w14:paraId="3F1D40A4" w14:textId="77777777" w:rsidR="00F01650" w:rsidRPr="007C795F" w:rsidRDefault="00F01650" w:rsidP="007C795F">
                            <w:pPr>
                              <w:rPr>
                                <w:rFonts w:ascii="Times New Roman" w:hAnsi="Times New Roman" w:cs="Times New Roman"/>
                                <w:sz w:val="20"/>
                                <w:szCs w:val="20"/>
                              </w:rPr>
                            </w:pPr>
                            <w:r w:rsidRPr="007C795F">
                              <w:rPr>
                                <w:rFonts w:ascii="Times New Roman" w:hAnsi="Times New Roman" w:cs="Times New Roman"/>
                                <w:sz w:val="20"/>
                                <w:szCs w:val="20"/>
                              </w:rPr>
                              <w:t>The unit of K_mac is number of slots for a given subcarrier spacing.</w:t>
                            </w:r>
                          </w:p>
                          <w:p w14:paraId="6045A4CC" w14:textId="77777777" w:rsidR="00F01650" w:rsidRPr="007C795F" w:rsidRDefault="00F01650" w:rsidP="00980E08">
                            <w:pPr>
                              <w:pStyle w:val="ListParagraph"/>
                              <w:numPr>
                                <w:ilvl w:val="0"/>
                                <w:numId w:val="34"/>
                              </w:numPr>
                              <w:spacing w:after="0" w:line="240" w:lineRule="auto"/>
                              <w:rPr>
                                <w:rFonts w:ascii="Times New Roman" w:eastAsia="Times New Roman" w:hAnsi="Times New Roman" w:cs="Times New Roman"/>
                                <w:sz w:val="20"/>
                                <w:szCs w:val="20"/>
                              </w:rPr>
                            </w:pPr>
                            <w:r w:rsidRPr="007C795F">
                              <w:rPr>
                                <w:rFonts w:ascii="Times New Roman" w:eastAsia="Times New Roman" w:hAnsi="Times New Roman" w:cs="Times New Roman"/>
                                <w:sz w:val="20"/>
                                <w:szCs w:val="20"/>
                              </w:rPr>
                              <w:t>FFS: one subcarrier spacing value or different subcarrier spacing values for different scenarios.</w:t>
                            </w:r>
                          </w:p>
                          <w:p w14:paraId="4DC52375" w14:textId="77777777" w:rsidR="00F01650" w:rsidRPr="007C795F" w:rsidRDefault="00F01650" w:rsidP="007C795F">
                            <w:pPr>
                              <w:rPr>
                                <w:rFonts w:ascii="Times New Roman" w:eastAsia="Batang" w:hAnsi="Times New Roman" w:cs="Times New Roman"/>
                                <w:sz w:val="20"/>
                                <w:szCs w:val="20"/>
                              </w:rPr>
                            </w:pPr>
                            <w:r w:rsidRPr="007C795F">
                              <w:rPr>
                                <w:rFonts w:ascii="Times New Roman" w:hAnsi="Times New Roman" w:cs="Times New Roman"/>
                                <w:sz w:val="20"/>
                                <w:szCs w:val="20"/>
                                <w:highlight w:val="green"/>
                              </w:rPr>
                              <w:t>Agreement:</w:t>
                            </w:r>
                          </w:p>
                          <w:p w14:paraId="1EEE2F86" w14:textId="77777777" w:rsidR="00F01650" w:rsidRPr="007C795F" w:rsidRDefault="00F01650" w:rsidP="007C795F">
                            <w:pPr>
                              <w:rPr>
                                <w:rFonts w:ascii="Times New Roman" w:hAnsi="Times New Roman" w:cs="Times New Roman"/>
                                <w:sz w:val="20"/>
                                <w:szCs w:val="20"/>
                                <w:lang w:eastAsia="x-none"/>
                              </w:rPr>
                            </w:pPr>
                            <w:r w:rsidRPr="007C795F">
                              <w:rPr>
                                <w:rFonts w:ascii="Times New Roman" w:hAnsi="Times New Roman" w:cs="Times New Roman"/>
                                <w:sz w:val="20"/>
                                <w:szCs w:val="20"/>
                              </w:rPr>
                              <w:t xml:space="preserve">In the estimate of UE-gNB RTT, which is equal to the sum of UE’s TA and K_mac, for delaying the starts of ra-ResponseWindow and msgB-ResponseWindow, the UE’s TA is equal to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CD3851">
                              <w:rPr>
                                <w:rFonts w:ascii="Times New Roman" w:hAnsi="Times New Roman" w:cs="Times New Roman"/>
                                <w:sz w:val="20"/>
                                <w:szCs w:val="20"/>
                              </w:rPr>
                              <w:pict w14:anchorId="5591EC41">
                                <v:shape id="_x0000_i1050" type="#_x0000_t75" style="width:282pt;height:18pt" equationxml="&lt;">
                                  <v:imagedata r:id="rId13"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CD3851">
                              <w:rPr>
                                <w:rFonts w:ascii="Times New Roman" w:hAnsi="Times New Roman" w:cs="Times New Roman"/>
                                <w:sz w:val="20"/>
                                <w:szCs w:val="20"/>
                              </w:rPr>
                              <w:pict w14:anchorId="5A214DC2">
                                <v:shape id="_x0000_i1052" type="#_x0000_t75" style="width:282pt;height:18pt" equationxml="&lt;">
                                  <v:imagedata r:id="rId13" o:title="" chromakey="white"/>
                                </v:shape>
                              </w:pict>
                            </w:r>
                            <w:r w:rsidRPr="007C795F">
                              <w:rPr>
                                <w:rFonts w:ascii="Times New Roman" w:hAnsi="Times New Roman" w:cs="Times New Roman"/>
                                <w:sz w:val="20"/>
                                <w:szCs w:val="20"/>
                                <w:lang w:val="en-GB"/>
                              </w:rPr>
                              <w:fldChar w:fldCharType="end"/>
                            </w:r>
                            <w:r w:rsidRPr="007C795F">
                              <w:rPr>
                                <w:rFonts w:ascii="Times New Roman" w:hAnsi="Times New Roman" w:cs="Times New Roman"/>
                                <w:sz w:val="20"/>
                                <w:szCs w:val="20"/>
                              </w:rPr>
                              <w:t xml:space="preserve"> with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CD3851">
                              <w:rPr>
                                <w:rFonts w:ascii="Times New Roman" w:hAnsi="Times New Roman" w:cs="Times New Roman"/>
                                <w:sz w:val="20"/>
                                <w:szCs w:val="20"/>
                              </w:rPr>
                              <w:pict w14:anchorId="4AB0E4A4">
                                <v:shape id="_x0000_i1054" type="#_x0000_t75" style="width:42pt;height:12pt" equationxml="&lt;">
                                  <v:imagedata r:id="rId16"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CD3851">
                              <w:rPr>
                                <w:rFonts w:ascii="Times New Roman" w:hAnsi="Times New Roman" w:cs="Times New Roman"/>
                                <w:sz w:val="20"/>
                                <w:szCs w:val="20"/>
                              </w:rPr>
                              <w:pict w14:anchorId="7F404742">
                                <v:shape id="_x0000_i1056" type="#_x0000_t75" style="width:42pt;height:12pt" equationxml="&lt;">
                                  <v:imagedata r:id="rId16" o:title="" chromakey="white"/>
                                </v:shape>
                              </w:pict>
                            </w:r>
                            <w:r w:rsidRPr="007C795F">
                              <w:rPr>
                                <w:rFonts w:ascii="Times New Roman" w:hAnsi="Times New Roman" w:cs="Times New Roman"/>
                                <w:sz w:val="20"/>
                                <w:szCs w:val="20"/>
                                <w:lang w:val="en-GB"/>
                              </w:rPr>
                              <w:fldChar w:fldCharType="end"/>
                            </w:r>
                            <w:r w:rsidRPr="007C795F">
                              <w:rPr>
                                <w:rFonts w:ascii="Times New Roman" w:hAnsi="Times New Roman" w:cs="Times New Roman"/>
                                <w:sz w:val="20"/>
                                <w:szCs w:val="20"/>
                              </w:rPr>
                              <w:t>.</w:t>
                            </w:r>
                          </w:p>
                          <w:p w14:paraId="098EDA9C" w14:textId="77777777" w:rsidR="00F01650" w:rsidRPr="007C795F" w:rsidRDefault="00F01650" w:rsidP="007C795F">
                            <w:pPr>
                              <w:rPr>
                                <w:rFonts w:ascii="Times New Roman" w:hAnsi="Times New Roman" w:cs="Times New Roman"/>
                                <w:sz w:val="20"/>
                                <w:szCs w:val="20"/>
                                <w:lang w:eastAsia="x-none"/>
                              </w:rPr>
                            </w:pPr>
                            <w:r w:rsidRPr="007C795F">
                              <w:rPr>
                                <w:rFonts w:ascii="Times New Roman" w:hAnsi="Times New Roman" w:cs="Times New Roman"/>
                                <w:sz w:val="20"/>
                                <w:szCs w:val="20"/>
                                <w:highlight w:val="green"/>
                                <w:lang w:eastAsia="x-none"/>
                              </w:rPr>
                              <w:t>Agreement:</w:t>
                            </w:r>
                          </w:p>
                          <w:p w14:paraId="48653656" w14:textId="77777777" w:rsidR="00F01650" w:rsidRPr="007C795F" w:rsidRDefault="00F01650" w:rsidP="007C795F">
                            <w:pPr>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For defining value range(s) of K_offset, down-select one option from below:</w:t>
                            </w:r>
                          </w:p>
                          <w:p w14:paraId="6DE26CC3" w14:textId="77777777" w:rsidR="00F01650" w:rsidRPr="007C795F" w:rsidRDefault="00F01650" w:rsidP="00980E08">
                            <w:pPr>
                              <w:numPr>
                                <w:ilvl w:val="0"/>
                                <w:numId w:val="34"/>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Option 1: One value range of K_offset covering all scenarios.</w:t>
                            </w:r>
                          </w:p>
                          <w:p w14:paraId="227367C8" w14:textId="77777777" w:rsidR="00F01650" w:rsidRPr="007C795F" w:rsidRDefault="00F01650" w:rsidP="00980E08">
                            <w:pPr>
                              <w:numPr>
                                <w:ilvl w:val="0"/>
                                <w:numId w:val="34"/>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Option 2: Different value ranges of K_offset for different scenarios.</w:t>
                            </w:r>
                          </w:p>
                          <w:p w14:paraId="35353D5E" w14:textId="77777777" w:rsidR="00F01650" w:rsidRPr="007C795F" w:rsidRDefault="00F01650" w:rsidP="007C795F">
                            <w:pPr>
                              <w:rPr>
                                <w:rFonts w:ascii="Times New Roman" w:hAnsi="Times New Roman" w:cs="Times New Roman"/>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08771FAD" id="Text Box 8" o:spid="_x0000_s1032" type="#_x0000_t202" style="width:481.95pt;height:5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" fillcolor="white [3201]" strokeweight=".5pt">
                <v:textbox>
                  <w:txbxContent>
                    <w:p w14:paraId="466E8A04" w14:textId="47A297CA" w:rsidR="00F01650" w:rsidRPr="007C795F" w:rsidRDefault="00F01650" w:rsidP="007C795F">
                      <w:pPr>
                        <w:rPr>
                          <w:rFonts w:ascii="Times New Roman" w:hAnsi="Times New Roman" w:cs="Times New Roman"/>
                          <w:b/>
                          <w:bCs/>
                          <w:sz w:val="20"/>
                          <w:szCs w:val="20"/>
                          <w:u w:val="single"/>
                        </w:rPr>
                      </w:pPr>
                      <w:r w:rsidRPr="007C795F">
                        <w:rPr>
                          <w:rFonts w:ascii="Times New Roman" w:hAnsi="Times New Roman" w:cs="Times New Roman"/>
                          <w:b/>
                          <w:bCs/>
                          <w:sz w:val="20"/>
                          <w:szCs w:val="20"/>
                          <w:u w:val="single"/>
                        </w:rPr>
                        <w:t>RAN1#106-e:</w:t>
                      </w:r>
                    </w:p>
                    <w:p w14:paraId="5FFAAD74" w14:textId="77777777" w:rsidR="00F01650" w:rsidRPr="007C795F" w:rsidRDefault="00F01650" w:rsidP="007C795F">
                      <w:pPr>
                        <w:rPr>
                          <w:rFonts w:ascii="Times New Roman" w:hAnsi="Times New Roman" w:cs="Times New Roman"/>
                          <w:sz w:val="20"/>
                          <w:szCs w:val="20"/>
                          <w:lang w:eastAsia="x-none"/>
                        </w:rPr>
                      </w:pPr>
                      <w:r w:rsidRPr="007C795F">
                        <w:rPr>
                          <w:rFonts w:ascii="Times New Roman" w:hAnsi="Times New Roman" w:cs="Times New Roman"/>
                          <w:sz w:val="20"/>
                          <w:szCs w:val="20"/>
                          <w:highlight w:val="green"/>
                          <w:lang w:eastAsia="x-none"/>
                        </w:rPr>
                        <w:t>Agreement:</w:t>
                      </w:r>
                      <w:r w:rsidRPr="007C795F">
                        <w:rPr>
                          <w:rFonts w:ascii="Times New Roman" w:hAnsi="Times New Roman" w:cs="Times New Roman"/>
                          <w:sz w:val="20"/>
                          <w:szCs w:val="20"/>
                          <w:lang w:eastAsia="x-none"/>
                        </w:rPr>
                        <w:t xml:space="preserve"> </w:t>
                      </w:r>
                    </w:p>
                    <w:p w14:paraId="2EDD2C5C" w14:textId="77777777" w:rsidR="00F01650" w:rsidRPr="007C795F" w:rsidRDefault="00F01650" w:rsidP="00980E08">
                      <w:pPr>
                        <w:numPr>
                          <w:ilvl w:val="0"/>
                          <w:numId w:val="32"/>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The UE-specific K_offset can be provided and updated by network with MAC CE.</w:t>
                      </w:r>
                    </w:p>
                    <w:p w14:paraId="75FB8A81" w14:textId="77777777" w:rsidR="00F01650" w:rsidRPr="007C795F" w:rsidRDefault="00F01650" w:rsidP="00980E08">
                      <w:pPr>
                        <w:numPr>
                          <w:ilvl w:val="0"/>
                          <w:numId w:val="32"/>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FFS: UE can be provided and updated by network with a UE-specific K_offset in RRC reconfiguration</w:t>
                      </w:r>
                    </w:p>
                    <w:p w14:paraId="4DFD62D6" w14:textId="77777777" w:rsidR="00F01650" w:rsidRPr="007C795F" w:rsidRDefault="00F01650" w:rsidP="00980E08">
                      <w:pPr>
                        <w:numPr>
                          <w:ilvl w:val="1"/>
                          <w:numId w:val="32"/>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FFS: Details on whether and how the two solutions work together</w:t>
                      </w:r>
                    </w:p>
                    <w:p w14:paraId="0F2CC79E" w14:textId="77777777" w:rsidR="00F01650" w:rsidRPr="007C795F" w:rsidRDefault="00F01650" w:rsidP="007C795F">
                      <w:pPr>
                        <w:rPr>
                          <w:rFonts w:ascii="Times New Roman" w:hAnsi="Times New Roman" w:cs="Times New Roman"/>
                          <w:sz w:val="20"/>
                          <w:szCs w:val="20"/>
                          <w:lang w:eastAsia="x-none"/>
                        </w:rPr>
                      </w:pPr>
                      <w:r w:rsidRPr="007C795F">
                        <w:rPr>
                          <w:rFonts w:ascii="Times New Roman" w:hAnsi="Times New Roman" w:cs="Times New Roman"/>
                          <w:sz w:val="20"/>
                          <w:szCs w:val="20"/>
                          <w:highlight w:val="green"/>
                          <w:lang w:eastAsia="x-none"/>
                        </w:rPr>
                        <w:t>Agreement:</w:t>
                      </w:r>
                    </w:p>
                    <w:p w14:paraId="43F2AA13" w14:textId="77777777" w:rsidR="00F01650" w:rsidRPr="007C795F" w:rsidRDefault="00F01650" w:rsidP="007C795F">
                      <w:pPr>
                        <w:jc w:val="both"/>
                        <w:rPr>
                          <w:rFonts w:ascii="Times New Roman" w:eastAsia="SimSun" w:hAnsi="Times New Roman" w:cs="Times New Roman"/>
                          <w:strike/>
                          <w:sz w:val="20"/>
                          <w:szCs w:val="20"/>
                          <w:lang w:eastAsia="x-none"/>
                        </w:rPr>
                      </w:pPr>
                      <w:r w:rsidRPr="007C795F">
                        <w:rPr>
                          <w:rFonts w:ascii="Times New Roman" w:hAnsi="Times New Roman" w:cs="Times New Roman"/>
                          <w:sz w:val="20"/>
                          <w:szCs w:val="20"/>
                          <w:lang w:eastAsia="ja-JP"/>
                        </w:rPr>
                        <w:t>For</w:t>
                      </w:r>
                      <w:r w:rsidRPr="007C795F">
                        <w:rPr>
                          <w:rFonts w:ascii="Times New Roman" w:hAnsi="Times New Roman" w:cs="Times New Roman"/>
                          <w:sz w:val="20"/>
                          <w:szCs w:val="20"/>
                        </w:rPr>
                        <w:t xml:space="preserve"> </w:t>
                      </w:r>
                      <w:r w:rsidRPr="007C795F">
                        <w:rPr>
                          <w:rFonts w:ascii="Times New Roman" w:hAnsi="Times New Roman" w:cs="Times New Roman"/>
                          <w:sz w:val="20"/>
                          <w:szCs w:val="20"/>
                          <w:lang w:eastAsia="ja-JP"/>
                        </w:rPr>
                        <w:t xml:space="preserve">random access procedure initiated by a PDCCH order received in downlink slot </w:t>
                      </w:r>
                      <w:r w:rsidRPr="007C795F">
                        <w:rPr>
                          <w:rFonts w:ascii="Times New Roman" w:hAnsi="Times New Roman" w:cs="Times New Roman"/>
                          <w:sz w:val="20"/>
                          <w:szCs w:val="20"/>
                          <w:lang w:eastAsia="ja-JP"/>
                        </w:rPr>
                        <w:fldChar w:fldCharType="begin"/>
                      </w:r>
                      <w:r w:rsidRPr="007C795F">
                        <w:rPr>
                          <w:rFonts w:ascii="Times New Roman" w:hAnsi="Times New Roman" w:cs="Times New Roman"/>
                          <w:sz w:val="20"/>
                          <w:szCs w:val="20"/>
                          <w:lang w:eastAsia="ja-JP"/>
                        </w:rPr>
                        <w:instrText xml:space="preserve"> QUOTE </w:instrText>
                      </w:r>
                      <w:r w:rsidR="00CD3851">
                        <w:rPr>
                          <w:rFonts w:ascii="Times New Roman" w:hAnsi="Times New Roman" w:cs="Times New Roman"/>
                          <w:position w:val="-5"/>
                          <w:sz w:val="20"/>
                          <w:szCs w:val="20"/>
                        </w:rPr>
                        <w:pict w14:anchorId="19697343">
                          <v:shape id="_x0000_i1026" type="#_x0000_t75" style="width:6pt;height:12pt" equationxml="&lt;">
                            <v:imagedata r:id="rId11" o:title="" chromakey="white"/>
                          </v:shape>
                        </w:pict>
                      </w:r>
                      <w:r w:rsidRPr="007C795F">
                        <w:rPr>
                          <w:rFonts w:ascii="Times New Roman" w:hAnsi="Times New Roman" w:cs="Times New Roman"/>
                          <w:sz w:val="20"/>
                          <w:szCs w:val="20"/>
                          <w:lang w:eastAsia="ja-JP"/>
                        </w:rPr>
                        <w:instrText xml:space="preserve"> </w:instrText>
                      </w:r>
                      <w:r w:rsidRPr="007C795F">
                        <w:rPr>
                          <w:rFonts w:ascii="Times New Roman" w:hAnsi="Times New Roman" w:cs="Times New Roman"/>
                          <w:sz w:val="20"/>
                          <w:szCs w:val="20"/>
                          <w:lang w:eastAsia="ja-JP"/>
                        </w:rPr>
                        <w:fldChar w:fldCharType="separate"/>
                      </w:r>
                      <w:r w:rsidR="00CD3851">
                        <w:rPr>
                          <w:rFonts w:ascii="Times New Roman" w:hAnsi="Times New Roman" w:cs="Times New Roman"/>
                          <w:position w:val="-5"/>
                          <w:sz w:val="20"/>
                          <w:szCs w:val="20"/>
                        </w:rPr>
                        <w:pict w14:anchorId="7D778603">
                          <v:shape id="_x0000_i1028" type="#_x0000_t75" style="width:6pt;height:12pt" equationxml="&lt;">
                            <v:imagedata r:id="rId11" o:title="" chromakey="white"/>
                          </v:shape>
                        </w:pict>
                      </w:r>
                      <w:r w:rsidRPr="007C795F">
                        <w:rPr>
                          <w:rFonts w:ascii="Times New Roman" w:hAnsi="Times New Roman" w:cs="Times New Roman"/>
                          <w:sz w:val="20"/>
                          <w:szCs w:val="20"/>
                          <w:lang w:eastAsia="ja-JP"/>
                        </w:rPr>
                        <w:fldChar w:fldCharType="end"/>
                      </w:r>
                      <w:r w:rsidRPr="007C795F">
                        <w:rPr>
                          <w:rFonts w:ascii="Times New Roman" w:hAnsi="Times New Roman" w:cs="Times New Roman"/>
                          <w:sz w:val="20"/>
                          <w:szCs w:val="20"/>
                          <w:lang w:eastAsia="ja-JP"/>
                        </w:rPr>
                        <w:t xml:space="preserve">, UE determines the </w:t>
                      </w:r>
                      <w:r w:rsidRPr="007C795F">
                        <w:rPr>
                          <w:rFonts w:ascii="Times New Roman" w:hAnsi="Times New Roman" w:cs="Times New Roman"/>
                          <w:sz w:val="20"/>
                          <w:szCs w:val="20"/>
                        </w:rPr>
                        <w:t xml:space="preserve">next available PRACH occasion after uplink slot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CD3851">
                        <w:rPr>
                          <w:rFonts w:ascii="Times New Roman" w:hAnsi="Times New Roman" w:cs="Times New Roman"/>
                          <w:position w:val="-8"/>
                          <w:sz w:val="20"/>
                          <w:szCs w:val="20"/>
                        </w:rPr>
                        <w:pict w14:anchorId="6D5D1587">
                          <v:shape id="_x0000_i1030" type="#_x0000_t75" style="width:54pt;height:12pt" equationxml="&lt;">
                            <v:imagedata r:id="rId12"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CD3851">
                        <w:rPr>
                          <w:rFonts w:ascii="Times New Roman" w:hAnsi="Times New Roman" w:cs="Times New Roman"/>
                          <w:position w:val="-8"/>
                          <w:sz w:val="20"/>
                          <w:szCs w:val="20"/>
                        </w:rPr>
                        <w:pict w14:anchorId="270FC060">
                          <v:shape id="_x0000_i1032" type="#_x0000_t75" style="width:54pt;height:12pt" equationxml="&lt;">
                            <v:imagedata r:id="rId12"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to </w:t>
                      </w:r>
                      <w:r w:rsidRPr="007C795F">
                        <w:rPr>
                          <w:rFonts w:ascii="Times New Roman" w:hAnsi="Times New Roman" w:cs="Times New Roman"/>
                          <w:sz w:val="20"/>
                          <w:szCs w:val="20"/>
                          <w:lang w:eastAsia="ja-JP"/>
                        </w:rPr>
                        <w:t>transmit the ordered PRACH.</w:t>
                      </w:r>
                    </w:p>
                    <w:p w14:paraId="4F738526" w14:textId="77777777" w:rsidR="00F01650" w:rsidRPr="007C795F" w:rsidRDefault="00F01650" w:rsidP="00980E08">
                      <w:pPr>
                        <w:numPr>
                          <w:ilvl w:val="0"/>
                          <w:numId w:val="33"/>
                        </w:numPr>
                        <w:spacing w:after="0" w:line="240" w:lineRule="auto"/>
                        <w:jc w:val="both"/>
                        <w:rPr>
                          <w:rFonts w:ascii="Times New Roman" w:eastAsia="Batang" w:hAnsi="Times New Roman" w:cs="Times New Roman"/>
                          <w:sz w:val="20"/>
                          <w:szCs w:val="20"/>
                          <w:lang w:val="en-GB" w:eastAsia="en-US"/>
                        </w:rPr>
                      </w:pPr>
                      <w:r w:rsidRPr="007C795F">
                        <w:rPr>
                          <w:rFonts w:ascii="Times New Roman" w:hAnsi="Times New Roman" w:cs="Times New Roman"/>
                          <w:sz w:val="20"/>
                          <w:szCs w:val="20"/>
                        </w:rPr>
                        <w:t>Note: The UE’s TA is based on the RAN1#104bis-e agreement on Timing Advance applied by an NR NTN UE given by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CD3851">
                        <w:rPr>
                          <w:rFonts w:ascii="Times New Roman" w:hAnsi="Times New Roman" w:cs="Times New Roman"/>
                          <w:position w:val="-9"/>
                          <w:sz w:val="20"/>
                          <w:szCs w:val="20"/>
                        </w:rPr>
                        <w:pict w14:anchorId="2253DEBF">
                          <v:shape id="_x0000_i1034" type="#_x0000_t75" style="width:282pt;height:18pt" equationxml="&lt;">
                            <v:imagedata r:id="rId13"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CD3851">
                        <w:rPr>
                          <w:rFonts w:ascii="Times New Roman" w:hAnsi="Times New Roman" w:cs="Times New Roman"/>
                          <w:position w:val="-9"/>
                          <w:sz w:val="20"/>
                          <w:szCs w:val="20"/>
                        </w:rPr>
                        <w:pict w14:anchorId="0694FDE3">
                          <v:shape id="_x0000_i1036" type="#_x0000_t75" style="width:282pt;height:18pt" equationxml="&lt;">
                            <v:imagedata r:id="rId13"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where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CD3851">
                        <w:rPr>
                          <w:rFonts w:ascii="Times New Roman" w:hAnsi="Times New Roman" w:cs="Times New Roman"/>
                          <w:position w:val="-5"/>
                          <w:sz w:val="20"/>
                          <w:szCs w:val="20"/>
                        </w:rPr>
                        <w:pict w14:anchorId="1CDC9F4B">
                          <v:shape id="_x0000_i1038" type="#_x0000_t75" style="width:36pt;height:12pt" equationxml="&lt;">
                            <v:imagedata r:id="rId14"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CD3851">
                        <w:rPr>
                          <w:rFonts w:ascii="Times New Roman" w:hAnsi="Times New Roman" w:cs="Times New Roman"/>
                          <w:position w:val="-5"/>
                          <w:sz w:val="20"/>
                          <w:szCs w:val="20"/>
                        </w:rPr>
                        <w:pict w14:anchorId="56D7D211">
                          <v:shape id="_x0000_i1040" type="#_x0000_t75" style="width:36pt;height:12pt" equationxml="&lt;">
                            <v:imagedata r:id="rId14"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is assumed for PDCCH ordered PRACH.</w:t>
                      </w:r>
                    </w:p>
                    <w:p w14:paraId="1DC7F260" w14:textId="77777777" w:rsidR="00F01650" w:rsidRPr="007C795F" w:rsidRDefault="00F01650" w:rsidP="00980E08">
                      <w:pPr>
                        <w:numPr>
                          <w:ilvl w:val="0"/>
                          <w:numId w:val="33"/>
                        </w:numPr>
                        <w:spacing w:after="0" w:line="240" w:lineRule="auto"/>
                        <w:jc w:val="both"/>
                        <w:rPr>
                          <w:rFonts w:ascii="Times New Roman" w:hAnsi="Times New Roman" w:cs="Times New Roman"/>
                          <w:sz w:val="20"/>
                          <w:szCs w:val="20"/>
                          <w:lang w:eastAsia="ja-JP"/>
                        </w:rPr>
                      </w:pPr>
                      <w:r w:rsidRPr="007C795F">
                        <w:rPr>
                          <w:rFonts w:ascii="Times New Roman" w:hAnsi="Times New Roman" w:cs="Times New Roman"/>
                          <w:sz w:val="20"/>
                          <w:szCs w:val="20"/>
                        </w:rPr>
                        <w:t xml:space="preserve">FFS: Which value of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CD3851">
                        <w:rPr>
                          <w:rFonts w:ascii="Times New Roman" w:hAnsi="Times New Roman" w:cs="Times New Roman"/>
                          <w:position w:val="-8"/>
                          <w:sz w:val="20"/>
                          <w:szCs w:val="20"/>
                        </w:rPr>
                        <w:pict w14:anchorId="30A2BD81">
                          <v:shape id="_x0000_i1042" type="#_x0000_t75" style="width:36pt;height:12pt" equationxml="&lt;">
                            <v:imagedata r:id="rId15"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CD3851">
                        <w:rPr>
                          <w:rFonts w:ascii="Times New Roman" w:hAnsi="Times New Roman" w:cs="Times New Roman"/>
                          <w:position w:val="-8"/>
                          <w:sz w:val="20"/>
                          <w:szCs w:val="20"/>
                        </w:rPr>
                        <w:pict w14:anchorId="6E4CC3D8">
                          <v:shape id="_x0000_i1044" type="#_x0000_t75" style="width:36pt;height:12pt" equationxml="&lt;">
                            <v:imagedata r:id="rId15"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should be applied</w:t>
                      </w:r>
                    </w:p>
                    <w:p w14:paraId="1AAA121D" w14:textId="77777777" w:rsidR="00F01650" w:rsidRPr="007C795F" w:rsidRDefault="00F01650" w:rsidP="00980E08">
                      <w:pPr>
                        <w:numPr>
                          <w:ilvl w:val="0"/>
                          <w:numId w:val="33"/>
                        </w:numPr>
                        <w:spacing w:after="0" w:line="240" w:lineRule="auto"/>
                        <w:jc w:val="both"/>
                        <w:rPr>
                          <w:rFonts w:ascii="Times New Roman" w:hAnsi="Times New Roman" w:cs="Times New Roman"/>
                          <w:sz w:val="20"/>
                          <w:szCs w:val="20"/>
                          <w:lang w:eastAsia="ja-JP"/>
                        </w:rPr>
                      </w:pPr>
                      <w:r w:rsidRPr="007C795F">
                        <w:rPr>
                          <w:rFonts w:ascii="Times New Roman" w:hAnsi="Times New Roman" w:cs="Times New Roman"/>
                          <w:sz w:val="20"/>
                          <w:szCs w:val="20"/>
                        </w:rPr>
                        <w:t xml:space="preserve">FFS: Whether the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CD3851">
                        <w:rPr>
                          <w:rFonts w:ascii="Times New Roman" w:hAnsi="Times New Roman" w:cs="Times New Roman"/>
                          <w:position w:val="-8"/>
                          <w:sz w:val="20"/>
                          <w:szCs w:val="20"/>
                        </w:rPr>
                        <w:pict w14:anchorId="12022856">
                          <v:shape id="_x0000_i1046" type="#_x0000_t75" style="width:54pt;height:12pt" equationxml="&lt;">
                            <v:imagedata r:id="rId12"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CD3851">
                        <w:rPr>
                          <w:rFonts w:ascii="Times New Roman" w:hAnsi="Times New Roman" w:cs="Times New Roman"/>
                          <w:position w:val="-8"/>
                          <w:sz w:val="20"/>
                          <w:szCs w:val="20"/>
                        </w:rPr>
                        <w:pict w14:anchorId="77D23040">
                          <v:shape id="_x0000_i1048" type="#_x0000_t75" style="width:54pt;height:12pt" equationxml="&lt;">
                            <v:imagedata r:id="rId12"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timing relationship is impacted by UE behavior within or after the validity duration.</w:t>
                      </w:r>
                    </w:p>
                    <w:p w14:paraId="63E74DA0" w14:textId="77777777" w:rsidR="00F01650" w:rsidRPr="007C795F" w:rsidRDefault="00F01650" w:rsidP="007C795F">
                      <w:pPr>
                        <w:rPr>
                          <w:rFonts w:ascii="Times New Roman" w:eastAsia="Calibri" w:hAnsi="Times New Roman" w:cs="Times New Roman"/>
                          <w:sz w:val="20"/>
                          <w:szCs w:val="20"/>
                          <w:lang w:eastAsia="en-US"/>
                        </w:rPr>
                      </w:pPr>
                      <w:r w:rsidRPr="007C795F">
                        <w:rPr>
                          <w:rFonts w:ascii="Times New Roman" w:hAnsi="Times New Roman" w:cs="Times New Roman"/>
                          <w:sz w:val="20"/>
                          <w:szCs w:val="20"/>
                          <w:highlight w:val="green"/>
                        </w:rPr>
                        <w:t>Agreement:</w:t>
                      </w:r>
                    </w:p>
                    <w:p w14:paraId="3B99CD6A" w14:textId="77777777" w:rsidR="00F01650" w:rsidRPr="007C795F" w:rsidRDefault="00F01650" w:rsidP="007C795F">
                      <w:pPr>
                        <w:rPr>
                          <w:rFonts w:ascii="Times New Roman" w:eastAsia="Batang" w:hAnsi="Times New Roman" w:cs="Times New Roman"/>
                          <w:sz w:val="20"/>
                          <w:szCs w:val="20"/>
                          <w:lang w:val="en-GB"/>
                        </w:rPr>
                      </w:pPr>
                      <w:r w:rsidRPr="007C795F">
                        <w:rPr>
                          <w:rFonts w:ascii="Times New Roman" w:hAnsi="Times New Roman" w:cs="Times New Roman"/>
                          <w:sz w:val="20"/>
                          <w:szCs w:val="20"/>
                        </w:rPr>
                        <w:t>The unit of K_offset is number of slots for a given subcarrier spacing.</w:t>
                      </w:r>
                    </w:p>
                    <w:p w14:paraId="166A30A1" w14:textId="77777777" w:rsidR="00F01650" w:rsidRPr="007C795F" w:rsidRDefault="00F01650" w:rsidP="00980E08">
                      <w:pPr>
                        <w:pStyle w:val="ListParagraph"/>
                        <w:numPr>
                          <w:ilvl w:val="0"/>
                          <w:numId w:val="34"/>
                        </w:numPr>
                        <w:spacing w:after="0" w:line="240" w:lineRule="auto"/>
                        <w:rPr>
                          <w:rFonts w:ascii="Times New Roman" w:eastAsia="Times New Roman" w:hAnsi="Times New Roman" w:cs="Times New Roman"/>
                          <w:sz w:val="20"/>
                          <w:szCs w:val="20"/>
                        </w:rPr>
                      </w:pPr>
                      <w:r w:rsidRPr="007C795F">
                        <w:rPr>
                          <w:rFonts w:ascii="Times New Roman" w:eastAsia="Times New Roman" w:hAnsi="Times New Roman" w:cs="Times New Roman"/>
                          <w:sz w:val="20"/>
                          <w:szCs w:val="20"/>
                        </w:rPr>
                        <w:t>FFS: one subcarrier spacing value or different subcarrier spacing values for different scenarios.</w:t>
                      </w:r>
                    </w:p>
                    <w:p w14:paraId="3FAE15A4" w14:textId="77777777" w:rsidR="00F01650" w:rsidRPr="007C795F" w:rsidRDefault="00F01650" w:rsidP="007C795F">
                      <w:pPr>
                        <w:rPr>
                          <w:rFonts w:ascii="Times New Roman" w:eastAsia="Batang" w:hAnsi="Times New Roman" w:cs="Times New Roman"/>
                          <w:sz w:val="20"/>
                          <w:szCs w:val="20"/>
                        </w:rPr>
                      </w:pPr>
                      <w:r w:rsidRPr="007C795F">
                        <w:rPr>
                          <w:rFonts w:ascii="Times New Roman" w:hAnsi="Times New Roman" w:cs="Times New Roman"/>
                          <w:sz w:val="20"/>
                          <w:szCs w:val="20"/>
                          <w:highlight w:val="green"/>
                        </w:rPr>
                        <w:t>Agreement:</w:t>
                      </w:r>
                    </w:p>
                    <w:p w14:paraId="14811192" w14:textId="77777777" w:rsidR="00F01650" w:rsidRPr="007C795F" w:rsidRDefault="00F01650" w:rsidP="007C795F">
                      <w:pPr>
                        <w:rPr>
                          <w:rFonts w:ascii="Times New Roman" w:hAnsi="Times New Roman" w:cs="Times New Roman"/>
                          <w:sz w:val="20"/>
                          <w:szCs w:val="20"/>
                        </w:rPr>
                      </w:pPr>
                      <w:r w:rsidRPr="007C795F">
                        <w:rPr>
                          <w:rFonts w:ascii="Times New Roman" w:hAnsi="Times New Roman" w:cs="Times New Roman"/>
                          <w:sz w:val="20"/>
                          <w:szCs w:val="20"/>
                        </w:rPr>
                        <w:t>The information of K_mac is carried in system information.</w:t>
                      </w:r>
                    </w:p>
                    <w:p w14:paraId="2AA2B598" w14:textId="77777777" w:rsidR="00F01650" w:rsidRPr="007C795F" w:rsidRDefault="00F01650" w:rsidP="007C795F">
                      <w:pPr>
                        <w:rPr>
                          <w:rFonts w:ascii="Times New Roman" w:hAnsi="Times New Roman" w:cs="Times New Roman"/>
                          <w:sz w:val="20"/>
                          <w:szCs w:val="20"/>
                        </w:rPr>
                      </w:pPr>
                      <w:r w:rsidRPr="007C795F">
                        <w:rPr>
                          <w:rFonts w:ascii="Times New Roman" w:hAnsi="Times New Roman" w:cs="Times New Roman"/>
                          <w:sz w:val="20"/>
                          <w:szCs w:val="20"/>
                          <w:highlight w:val="green"/>
                        </w:rPr>
                        <w:t>Agreement:</w:t>
                      </w:r>
                    </w:p>
                    <w:p w14:paraId="3F1D40A4" w14:textId="77777777" w:rsidR="00F01650" w:rsidRPr="007C795F" w:rsidRDefault="00F01650" w:rsidP="007C795F">
                      <w:pPr>
                        <w:rPr>
                          <w:rFonts w:ascii="Times New Roman" w:hAnsi="Times New Roman" w:cs="Times New Roman"/>
                          <w:sz w:val="20"/>
                          <w:szCs w:val="20"/>
                        </w:rPr>
                      </w:pPr>
                      <w:r w:rsidRPr="007C795F">
                        <w:rPr>
                          <w:rFonts w:ascii="Times New Roman" w:hAnsi="Times New Roman" w:cs="Times New Roman"/>
                          <w:sz w:val="20"/>
                          <w:szCs w:val="20"/>
                        </w:rPr>
                        <w:t>The unit of K_mac is number of slots for a given subcarrier spacing.</w:t>
                      </w:r>
                    </w:p>
                    <w:p w14:paraId="6045A4CC" w14:textId="77777777" w:rsidR="00F01650" w:rsidRPr="007C795F" w:rsidRDefault="00F01650" w:rsidP="00980E08">
                      <w:pPr>
                        <w:pStyle w:val="ListParagraph"/>
                        <w:numPr>
                          <w:ilvl w:val="0"/>
                          <w:numId w:val="34"/>
                        </w:numPr>
                        <w:spacing w:after="0" w:line="240" w:lineRule="auto"/>
                        <w:rPr>
                          <w:rFonts w:ascii="Times New Roman" w:eastAsia="Times New Roman" w:hAnsi="Times New Roman" w:cs="Times New Roman"/>
                          <w:sz w:val="20"/>
                          <w:szCs w:val="20"/>
                        </w:rPr>
                      </w:pPr>
                      <w:r w:rsidRPr="007C795F">
                        <w:rPr>
                          <w:rFonts w:ascii="Times New Roman" w:eastAsia="Times New Roman" w:hAnsi="Times New Roman" w:cs="Times New Roman"/>
                          <w:sz w:val="20"/>
                          <w:szCs w:val="20"/>
                        </w:rPr>
                        <w:t>FFS: one subcarrier spacing value or different subcarrier spacing values for different scenarios.</w:t>
                      </w:r>
                    </w:p>
                    <w:p w14:paraId="4DC52375" w14:textId="77777777" w:rsidR="00F01650" w:rsidRPr="007C795F" w:rsidRDefault="00F01650" w:rsidP="007C795F">
                      <w:pPr>
                        <w:rPr>
                          <w:rFonts w:ascii="Times New Roman" w:eastAsia="Batang" w:hAnsi="Times New Roman" w:cs="Times New Roman"/>
                          <w:sz w:val="20"/>
                          <w:szCs w:val="20"/>
                        </w:rPr>
                      </w:pPr>
                      <w:r w:rsidRPr="007C795F">
                        <w:rPr>
                          <w:rFonts w:ascii="Times New Roman" w:hAnsi="Times New Roman" w:cs="Times New Roman"/>
                          <w:sz w:val="20"/>
                          <w:szCs w:val="20"/>
                          <w:highlight w:val="green"/>
                        </w:rPr>
                        <w:t>Agreement:</w:t>
                      </w:r>
                    </w:p>
                    <w:p w14:paraId="1EEE2F86" w14:textId="77777777" w:rsidR="00F01650" w:rsidRPr="007C795F" w:rsidRDefault="00F01650" w:rsidP="007C795F">
                      <w:pPr>
                        <w:rPr>
                          <w:rFonts w:ascii="Times New Roman" w:hAnsi="Times New Roman" w:cs="Times New Roman"/>
                          <w:sz w:val="20"/>
                          <w:szCs w:val="20"/>
                          <w:lang w:eastAsia="x-none"/>
                        </w:rPr>
                      </w:pPr>
                      <w:r w:rsidRPr="007C795F">
                        <w:rPr>
                          <w:rFonts w:ascii="Times New Roman" w:hAnsi="Times New Roman" w:cs="Times New Roman"/>
                          <w:sz w:val="20"/>
                          <w:szCs w:val="20"/>
                        </w:rPr>
                        <w:t xml:space="preserve">In the estimate of UE-gNB RTT, which is equal to the sum of UE’s TA and K_mac, for delaying the starts of ra-ResponseWindow and msgB-ResponseWindow, the UE’s TA is equal to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CD3851">
                        <w:rPr>
                          <w:rFonts w:ascii="Times New Roman" w:hAnsi="Times New Roman" w:cs="Times New Roman"/>
                          <w:sz w:val="20"/>
                          <w:szCs w:val="20"/>
                        </w:rPr>
                        <w:pict w14:anchorId="5591EC41">
                          <v:shape id="_x0000_i1050" type="#_x0000_t75" style="width:282pt;height:18pt" equationxml="&lt;">
                            <v:imagedata r:id="rId13"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CD3851">
                        <w:rPr>
                          <w:rFonts w:ascii="Times New Roman" w:hAnsi="Times New Roman" w:cs="Times New Roman"/>
                          <w:sz w:val="20"/>
                          <w:szCs w:val="20"/>
                        </w:rPr>
                        <w:pict w14:anchorId="5A214DC2">
                          <v:shape id="_x0000_i1052" type="#_x0000_t75" style="width:282pt;height:18pt" equationxml="&lt;">
                            <v:imagedata r:id="rId13" o:title="" chromakey="white"/>
                          </v:shape>
                        </w:pict>
                      </w:r>
                      <w:r w:rsidRPr="007C795F">
                        <w:rPr>
                          <w:rFonts w:ascii="Times New Roman" w:hAnsi="Times New Roman" w:cs="Times New Roman"/>
                          <w:sz w:val="20"/>
                          <w:szCs w:val="20"/>
                          <w:lang w:val="en-GB"/>
                        </w:rPr>
                        <w:fldChar w:fldCharType="end"/>
                      </w:r>
                      <w:r w:rsidRPr="007C795F">
                        <w:rPr>
                          <w:rFonts w:ascii="Times New Roman" w:hAnsi="Times New Roman" w:cs="Times New Roman"/>
                          <w:sz w:val="20"/>
                          <w:szCs w:val="20"/>
                        </w:rPr>
                        <w:t xml:space="preserve"> with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CD3851">
                        <w:rPr>
                          <w:rFonts w:ascii="Times New Roman" w:hAnsi="Times New Roman" w:cs="Times New Roman"/>
                          <w:sz w:val="20"/>
                          <w:szCs w:val="20"/>
                        </w:rPr>
                        <w:pict w14:anchorId="4AB0E4A4">
                          <v:shape id="_x0000_i1054" type="#_x0000_t75" style="width:42pt;height:12pt" equationxml="&lt;">
                            <v:imagedata r:id="rId16"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CD3851">
                        <w:rPr>
                          <w:rFonts w:ascii="Times New Roman" w:hAnsi="Times New Roman" w:cs="Times New Roman"/>
                          <w:sz w:val="20"/>
                          <w:szCs w:val="20"/>
                        </w:rPr>
                        <w:pict w14:anchorId="7F404742">
                          <v:shape id="_x0000_i1056" type="#_x0000_t75" style="width:42pt;height:12pt" equationxml="&lt;">
                            <v:imagedata r:id="rId16" o:title="" chromakey="white"/>
                          </v:shape>
                        </w:pict>
                      </w:r>
                      <w:r w:rsidRPr="007C795F">
                        <w:rPr>
                          <w:rFonts w:ascii="Times New Roman" w:hAnsi="Times New Roman" w:cs="Times New Roman"/>
                          <w:sz w:val="20"/>
                          <w:szCs w:val="20"/>
                          <w:lang w:val="en-GB"/>
                        </w:rPr>
                        <w:fldChar w:fldCharType="end"/>
                      </w:r>
                      <w:r w:rsidRPr="007C795F">
                        <w:rPr>
                          <w:rFonts w:ascii="Times New Roman" w:hAnsi="Times New Roman" w:cs="Times New Roman"/>
                          <w:sz w:val="20"/>
                          <w:szCs w:val="20"/>
                        </w:rPr>
                        <w:t>.</w:t>
                      </w:r>
                    </w:p>
                    <w:p w14:paraId="098EDA9C" w14:textId="77777777" w:rsidR="00F01650" w:rsidRPr="007C795F" w:rsidRDefault="00F01650" w:rsidP="007C795F">
                      <w:pPr>
                        <w:rPr>
                          <w:rFonts w:ascii="Times New Roman" w:hAnsi="Times New Roman" w:cs="Times New Roman"/>
                          <w:sz w:val="20"/>
                          <w:szCs w:val="20"/>
                          <w:lang w:eastAsia="x-none"/>
                        </w:rPr>
                      </w:pPr>
                      <w:r w:rsidRPr="007C795F">
                        <w:rPr>
                          <w:rFonts w:ascii="Times New Roman" w:hAnsi="Times New Roman" w:cs="Times New Roman"/>
                          <w:sz w:val="20"/>
                          <w:szCs w:val="20"/>
                          <w:highlight w:val="green"/>
                          <w:lang w:eastAsia="x-none"/>
                        </w:rPr>
                        <w:t>Agreement:</w:t>
                      </w:r>
                    </w:p>
                    <w:p w14:paraId="48653656" w14:textId="77777777" w:rsidR="00F01650" w:rsidRPr="007C795F" w:rsidRDefault="00F01650" w:rsidP="007C795F">
                      <w:pPr>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For defining value range(s) of K_offset, down-select one option from below:</w:t>
                      </w:r>
                    </w:p>
                    <w:p w14:paraId="6DE26CC3" w14:textId="77777777" w:rsidR="00F01650" w:rsidRPr="007C795F" w:rsidRDefault="00F01650" w:rsidP="00980E08">
                      <w:pPr>
                        <w:numPr>
                          <w:ilvl w:val="0"/>
                          <w:numId w:val="34"/>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Option 1: One value range of K_offset covering all scenarios.</w:t>
                      </w:r>
                    </w:p>
                    <w:p w14:paraId="227367C8" w14:textId="77777777" w:rsidR="00F01650" w:rsidRPr="007C795F" w:rsidRDefault="00F01650" w:rsidP="00980E08">
                      <w:pPr>
                        <w:numPr>
                          <w:ilvl w:val="0"/>
                          <w:numId w:val="34"/>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Option 2: Different value ranges of K_offset for different scenarios.</w:t>
                      </w:r>
                    </w:p>
                    <w:p w14:paraId="35353D5E" w14:textId="77777777" w:rsidR="00F01650" w:rsidRPr="007C795F" w:rsidRDefault="00F01650" w:rsidP="007C795F">
                      <w:pPr>
                        <w:rPr>
                          <w:rFonts w:ascii="Times New Roman" w:hAnsi="Times New Roman" w:cs="Times New Roman"/>
                          <w:b/>
                          <w:bCs/>
                          <w:sz w:val="20"/>
                          <w:szCs w:val="20"/>
                          <w:u w:val="single"/>
                        </w:rPr>
                      </w:pPr>
                    </w:p>
                  </w:txbxContent>
                </v:textbox>
                <w10:anchorlock/>
              </v:shape>
            </w:pict>
          </mc:Fallback>
        </mc:AlternateContent>
      </w:r>
    </w:p>
    <w:sectPr w:rsidR="007C795F" w:rsidRPr="00A85EAA"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6D65C1" w14:textId="77777777" w:rsidR="00F01650" w:rsidRDefault="00F01650">
      <w:r>
        <w:separator/>
      </w:r>
    </w:p>
  </w:endnote>
  <w:endnote w:type="continuationSeparator" w:id="0">
    <w:p w14:paraId="6253B45B" w14:textId="77777777" w:rsidR="00F01650" w:rsidRDefault="00F01650">
      <w:r>
        <w:continuationSeparator/>
      </w:r>
    </w:p>
  </w:endnote>
  <w:endnote w:type="continuationNotice" w:id="1">
    <w:p w14:paraId="317E9EF0" w14:textId="77777777" w:rsidR="00F01650" w:rsidRDefault="00F016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580CA323" w:rsidR="00F01650" w:rsidRDefault="00F0165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FD92D3" w14:textId="77777777" w:rsidR="00F01650" w:rsidRDefault="00F01650">
      <w:r>
        <w:separator/>
      </w:r>
    </w:p>
  </w:footnote>
  <w:footnote w:type="continuationSeparator" w:id="0">
    <w:p w14:paraId="1A520970" w14:textId="77777777" w:rsidR="00F01650" w:rsidRDefault="00F01650">
      <w:r>
        <w:continuationSeparator/>
      </w:r>
    </w:p>
  </w:footnote>
  <w:footnote w:type="continuationNotice" w:id="1">
    <w:p w14:paraId="4B07EE59" w14:textId="77777777" w:rsidR="00F01650" w:rsidRDefault="00F0165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F01650" w:rsidRDefault="00F0165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BB7A95"/>
    <w:multiLevelType w:val="hybridMultilevel"/>
    <w:tmpl w:val="E67848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D2461E"/>
    <w:multiLevelType w:val="hybridMultilevel"/>
    <w:tmpl w:val="6B32E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5750A9"/>
    <w:multiLevelType w:val="hybridMultilevel"/>
    <w:tmpl w:val="FE7EF0FC"/>
    <w:lvl w:ilvl="0" w:tplc="DA0EE7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1467924"/>
    <w:multiLevelType w:val="hybridMultilevel"/>
    <w:tmpl w:val="6D9677F6"/>
    <w:lvl w:ilvl="0" w:tplc="D02220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7037154"/>
    <w:multiLevelType w:val="hybridMultilevel"/>
    <w:tmpl w:val="D8ACF0A0"/>
    <w:lvl w:ilvl="0" w:tplc="2F7C1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A641878"/>
    <w:multiLevelType w:val="hybridMultilevel"/>
    <w:tmpl w:val="E93A168C"/>
    <w:lvl w:ilvl="0" w:tplc="790AE7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9937D1"/>
    <w:multiLevelType w:val="hybridMultilevel"/>
    <w:tmpl w:val="463826AC"/>
    <w:lvl w:ilvl="0" w:tplc="36A26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0CD0E76"/>
    <w:multiLevelType w:val="hybridMultilevel"/>
    <w:tmpl w:val="76AC29FA"/>
    <w:lvl w:ilvl="0" w:tplc="0A64F0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C22B40"/>
    <w:multiLevelType w:val="hybridMultilevel"/>
    <w:tmpl w:val="9A2E3DCE"/>
    <w:lvl w:ilvl="0" w:tplc="DF52DE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8B65592"/>
    <w:multiLevelType w:val="hybridMultilevel"/>
    <w:tmpl w:val="FB1AC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3B36D8"/>
    <w:multiLevelType w:val="hybridMultilevel"/>
    <w:tmpl w:val="8702F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DFE7425"/>
    <w:multiLevelType w:val="hybridMultilevel"/>
    <w:tmpl w:val="DFA67D0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6FB71C27"/>
    <w:multiLevelType w:val="hybridMultilevel"/>
    <w:tmpl w:val="AFEC9342"/>
    <w:lvl w:ilvl="0" w:tplc="AB6272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3CB0E52"/>
    <w:multiLevelType w:val="hybridMultilevel"/>
    <w:tmpl w:val="29BEB128"/>
    <w:lvl w:ilvl="0" w:tplc="2E6414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4774217"/>
    <w:multiLevelType w:val="hybridMultilevel"/>
    <w:tmpl w:val="1B084802"/>
    <w:lvl w:ilvl="0" w:tplc="BC6857E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6D10077"/>
    <w:multiLevelType w:val="hybridMultilevel"/>
    <w:tmpl w:val="E7BA8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BC470BB"/>
    <w:multiLevelType w:val="hybridMultilevel"/>
    <w:tmpl w:val="82AED6D6"/>
    <w:lvl w:ilvl="0" w:tplc="D39EEF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2"/>
  </w:num>
  <w:num w:numId="2">
    <w:abstractNumId w:val="19"/>
  </w:num>
  <w:num w:numId="3">
    <w:abstractNumId w:val="0"/>
  </w:num>
  <w:num w:numId="4">
    <w:abstractNumId w:val="26"/>
  </w:num>
  <w:num w:numId="5">
    <w:abstractNumId w:val="27"/>
  </w:num>
  <w:num w:numId="6">
    <w:abstractNumId w:val="29"/>
  </w:num>
  <w:num w:numId="7">
    <w:abstractNumId w:val="9"/>
  </w:num>
  <w:num w:numId="8">
    <w:abstractNumId w:val="12"/>
  </w:num>
  <w:num w:numId="9">
    <w:abstractNumId w:val="7"/>
  </w:num>
  <w:num w:numId="10">
    <w:abstractNumId w:val="41"/>
  </w:num>
  <w:num w:numId="11">
    <w:abstractNumId w:val="17"/>
  </w:num>
  <w:num w:numId="12">
    <w:abstractNumId w:val="37"/>
  </w:num>
  <w:num w:numId="13">
    <w:abstractNumId w:val="15"/>
  </w:num>
  <w:num w:numId="14">
    <w:abstractNumId w:val="5"/>
  </w:num>
  <w:num w:numId="15">
    <w:abstractNumId w:val="23"/>
  </w:num>
  <w:num w:numId="16">
    <w:abstractNumId w:val="13"/>
  </w:num>
  <w:num w:numId="17">
    <w:abstractNumId w:val="4"/>
  </w:num>
  <w:num w:numId="18">
    <w:abstractNumId w:val="14"/>
  </w:num>
  <w:num w:numId="19">
    <w:abstractNumId w:val="33"/>
  </w:num>
  <w:num w:numId="20">
    <w:abstractNumId w:val="6"/>
  </w:num>
  <w:num w:numId="21">
    <w:abstractNumId w:val="28"/>
  </w:num>
  <w:num w:numId="22">
    <w:abstractNumId w:val="43"/>
  </w:num>
  <w:num w:numId="23">
    <w:abstractNumId w:val="42"/>
  </w:num>
  <w:num w:numId="24">
    <w:abstractNumId w:val="31"/>
  </w:num>
  <w:num w:numId="25">
    <w:abstractNumId w:val="30"/>
  </w:num>
  <w:num w:numId="26">
    <w:abstractNumId w:val="3"/>
  </w:num>
  <w:num w:numId="27">
    <w:abstractNumId w:val="1"/>
  </w:num>
  <w:num w:numId="28">
    <w:abstractNumId w:val="8"/>
  </w:num>
  <w:num w:numId="29">
    <w:abstractNumId w:val="10"/>
  </w:num>
  <w:num w:numId="30">
    <w:abstractNumId w:val="34"/>
  </w:num>
  <w:num w:numId="31">
    <w:abstractNumId w:val="36"/>
  </w:num>
  <w:num w:numId="32">
    <w:abstractNumId w:val="44"/>
  </w:num>
  <w:num w:numId="33">
    <w:abstractNumId w:val="18"/>
  </w:num>
  <w:num w:numId="34">
    <w:abstractNumId w:val="35"/>
  </w:num>
  <w:num w:numId="35">
    <w:abstractNumId w:val="20"/>
  </w:num>
  <w:num w:numId="36">
    <w:abstractNumId w:val="24"/>
  </w:num>
  <w:num w:numId="37">
    <w:abstractNumId w:val="21"/>
  </w:num>
  <w:num w:numId="38">
    <w:abstractNumId w:val="40"/>
  </w:num>
  <w:num w:numId="39">
    <w:abstractNumId w:val="38"/>
  </w:num>
  <w:num w:numId="40">
    <w:abstractNumId w:val="11"/>
  </w:num>
  <w:num w:numId="41">
    <w:abstractNumId w:val="32"/>
  </w:num>
  <w:num w:numId="42">
    <w:abstractNumId w:val="25"/>
  </w:num>
  <w:num w:numId="43">
    <w:abstractNumId w:val="39"/>
  </w:num>
  <w:num w:numId="44">
    <w:abstractNumId w:val="45"/>
  </w:num>
  <w:num w:numId="45">
    <w:abstractNumId w:val="16"/>
  </w:num>
  <w:num w:numId="46">
    <w:abstractNumId w:val="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2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06C"/>
    <w:rsid w:val="00002A37"/>
    <w:rsid w:val="0000564C"/>
    <w:rsid w:val="00006446"/>
    <w:rsid w:val="00006896"/>
    <w:rsid w:val="00007CDC"/>
    <w:rsid w:val="00010451"/>
    <w:rsid w:val="00010F01"/>
    <w:rsid w:val="00011B28"/>
    <w:rsid w:val="00011F6B"/>
    <w:rsid w:val="00012495"/>
    <w:rsid w:val="00014EF6"/>
    <w:rsid w:val="000154EF"/>
    <w:rsid w:val="00015CC2"/>
    <w:rsid w:val="00015D15"/>
    <w:rsid w:val="00020BB4"/>
    <w:rsid w:val="00021BCA"/>
    <w:rsid w:val="0002306C"/>
    <w:rsid w:val="00023A67"/>
    <w:rsid w:val="000250B9"/>
    <w:rsid w:val="0002564D"/>
    <w:rsid w:val="00025ECA"/>
    <w:rsid w:val="000325B8"/>
    <w:rsid w:val="00033A33"/>
    <w:rsid w:val="00034C15"/>
    <w:rsid w:val="00036BA1"/>
    <w:rsid w:val="000422E2"/>
    <w:rsid w:val="000428E8"/>
    <w:rsid w:val="00042F22"/>
    <w:rsid w:val="00042F82"/>
    <w:rsid w:val="000433AE"/>
    <w:rsid w:val="0004355B"/>
    <w:rsid w:val="00043953"/>
    <w:rsid w:val="00043A70"/>
    <w:rsid w:val="000440A2"/>
    <w:rsid w:val="000444EF"/>
    <w:rsid w:val="00044C67"/>
    <w:rsid w:val="0005105C"/>
    <w:rsid w:val="00052781"/>
    <w:rsid w:val="0005287E"/>
    <w:rsid w:val="00052A07"/>
    <w:rsid w:val="00052DFF"/>
    <w:rsid w:val="000534E3"/>
    <w:rsid w:val="0005406E"/>
    <w:rsid w:val="0005606A"/>
    <w:rsid w:val="00057117"/>
    <w:rsid w:val="00057A10"/>
    <w:rsid w:val="0006060C"/>
    <w:rsid w:val="000616E7"/>
    <w:rsid w:val="0006487E"/>
    <w:rsid w:val="0006535A"/>
    <w:rsid w:val="00065E1A"/>
    <w:rsid w:val="0006734D"/>
    <w:rsid w:val="0007155D"/>
    <w:rsid w:val="000738AC"/>
    <w:rsid w:val="000748AA"/>
    <w:rsid w:val="000750D5"/>
    <w:rsid w:val="00077468"/>
    <w:rsid w:val="00077AF9"/>
    <w:rsid w:val="00077E5F"/>
    <w:rsid w:val="0008036A"/>
    <w:rsid w:val="00081160"/>
    <w:rsid w:val="0008193D"/>
    <w:rsid w:val="00081AE6"/>
    <w:rsid w:val="00081E7D"/>
    <w:rsid w:val="000855EB"/>
    <w:rsid w:val="00085B52"/>
    <w:rsid w:val="000866F2"/>
    <w:rsid w:val="0009009F"/>
    <w:rsid w:val="00091557"/>
    <w:rsid w:val="000924C1"/>
    <w:rsid w:val="000924F0"/>
    <w:rsid w:val="00093328"/>
    <w:rsid w:val="00093474"/>
    <w:rsid w:val="0009370F"/>
    <w:rsid w:val="000938F7"/>
    <w:rsid w:val="0009510F"/>
    <w:rsid w:val="000951A0"/>
    <w:rsid w:val="000A1943"/>
    <w:rsid w:val="000A1B7B"/>
    <w:rsid w:val="000A5107"/>
    <w:rsid w:val="000A56F2"/>
    <w:rsid w:val="000A580C"/>
    <w:rsid w:val="000A665C"/>
    <w:rsid w:val="000B078B"/>
    <w:rsid w:val="000B2719"/>
    <w:rsid w:val="000B3A8F"/>
    <w:rsid w:val="000B4AB9"/>
    <w:rsid w:val="000B5179"/>
    <w:rsid w:val="000B58C3"/>
    <w:rsid w:val="000B5B4E"/>
    <w:rsid w:val="000B61E9"/>
    <w:rsid w:val="000B71EB"/>
    <w:rsid w:val="000C1148"/>
    <w:rsid w:val="000C165A"/>
    <w:rsid w:val="000C2E19"/>
    <w:rsid w:val="000C3441"/>
    <w:rsid w:val="000C3C55"/>
    <w:rsid w:val="000C4F3E"/>
    <w:rsid w:val="000C51EC"/>
    <w:rsid w:val="000C5BC4"/>
    <w:rsid w:val="000C6F25"/>
    <w:rsid w:val="000C72EF"/>
    <w:rsid w:val="000C7772"/>
    <w:rsid w:val="000C7E89"/>
    <w:rsid w:val="000D0D07"/>
    <w:rsid w:val="000D2055"/>
    <w:rsid w:val="000D2359"/>
    <w:rsid w:val="000D2AFA"/>
    <w:rsid w:val="000D3D4C"/>
    <w:rsid w:val="000D4797"/>
    <w:rsid w:val="000D614F"/>
    <w:rsid w:val="000D7F1F"/>
    <w:rsid w:val="000E0527"/>
    <w:rsid w:val="000E1E92"/>
    <w:rsid w:val="000E2BE5"/>
    <w:rsid w:val="000E369D"/>
    <w:rsid w:val="000E36AB"/>
    <w:rsid w:val="000E5128"/>
    <w:rsid w:val="000E7165"/>
    <w:rsid w:val="000F06D6"/>
    <w:rsid w:val="000F0EB1"/>
    <w:rsid w:val="000F1106"/>
    <w:rsid w:val="000F1E7B"/>
    <w:rsid w:val="000F30DE"/>
    <w:rsid w:val="000F36A4"/>
    <w:rsid w:val="000F3BE9"/>
    <w:rsid w:val="000F3F6C"/>
    <w:rsid w:val="000F6DF3"/>
    <w:rsid w:val="001005FF"/>
    <w:rsid w:val="001020BA"/>
    <w:rsid w:val="00102E1D"/>
    <w:rsid w:val="001054AB"/>
    <w:rsid w:val="00105EE7"/>
    <w:rsid w:val="001062FB"/>
    <w:rsid w:val="001063E6"/>
    <w:rsid w:val="0010686F"/>
    <w:rsid w:val="00113CF4"/>
    <w:rsid w:val="00114AE3"/>
    <w:rsid w:val="001153EA"/>
    <w:rsid w:val="00115578"/>
    <w:rsid w:val="00115643"/>
    <w:rsid w:val="00116765"/>
    <w:rsid w:val="0011691C"/>
    <w:rsid w:val="00116CD0"/>
    <w:rsid w:val="00117814"/>
    <w:rsid w:val="001206CC"/>
    <w:rsid w:val="00120AD4"/>
    <w:rsid w:val="001219F5"/>
    <w:rsid w:val="00121A20"/>
    <w:rsid w:val="00122385"/>
    <w:rsid w:val="0012278F"/>
    <w:rsid w:val="0012377F"/>
    <w:rsid w:val="00124314"/>
    <w:rsid w:val="00125228"/>
    <w:rsid w:val="00126681"/>
    <w:rsid w:val="00126B4A"/>
    <w:rsid w:val="001303E2"/>
    <w:rsid w:val="001313C4"/>
    <w:rsid w:val="0013197F"/>
    <w:rsid w:val="00132FD0"/>
    <w:rsid w:val="00133DD3"/>
    <w:rsid w:val="00133F6C"/>
    <w:rsid w:val="001344C0"/>
    <w:rsid w:val="001346FA"/>
    <w:rsid w:val="00135252"/>
    <w:rsid w:val="00137AB5"/>
    <w:rsid w:val="00137F0B"/>
    <w:rsid w:val="001414D7"/>
    <w:rsid w:val="001439B0"/>
    <w:rsid w:val="00145800"/>
    <w:rsid w:val="00151E23"/>
    <w:rsid w:val="001526E0"/>
    <w:rsid w:val="001551B5"/>
    <w:rsid w:val="001553A5"/>
    <w:rsid w:val="00155480"/>
    <w:rsid w:val="00156589"/>
    <w:rsid w:val="0016097D"/>
    <w:rsid w:val="00161575"/>
    <w:rsid w:val="00161B75"/>
    <w:rsid w:val="001621FF"/>
    <w:rsid w:val="00162C1B"/>
    <w:rsid w:val="001639D9"/>
    <w:rsid w:val="00163DF4"/>
    <w:rsid w:val="00164076"/>
    <w:rsid w:val="001659C1"/>
    <w:rsid w:val="0016666C"/>
    <w:rsid w:val="00173A8E"/>
    <w:rsid w:val="0017502C"/>
    <w:rsid w:val="0017732B"/>
    <w:rsid w:val="00180BFA"/>
    <w:rsid w:val="0018143F"/>
    <w:rsid w:val="00181FF8"/>
    <w:rsid w:val="00183F43"/>
    <w:rsid w:val="00184345"/>
    <w:rsid w:val="00184BC0"/>
    <w:rsid w:val="00185E4A"/>
    <w:rsid w:val="0018683C"/>
    <w:rsid w:val="00190AC1"/>
    <w:rsid w:val="00190CF6"/>
    <w:rsid w:val="0019341A"/>
    <w:rsid w:val="00197DF9"/>
    <w:rsid w:val="001A03B0"/>
    <w:rsid w:val="001A1987"/>
    <w:rsid w:val="001A2564"/>
    <w:rsid w:val="001A29D7"/>
    <w:rsid w:val="001A2CB5"/>
    <w:rsid w:val="001A59F9"/>
    <w:rsid w:val="001A5A7B"/>
    <w:rsid w:val="001A5C53"/>
    <w:rsid w:val="001A5F42"/>
    <w:rsid w:val="001A6173"/>
    <w:rsid w:val="001A68CD"/>
    <w:rsid w:val="001A6CBA"/>
    <w:rsid w:val="001B0C52"/>
    <w:rsid w:val="001B0D97"/>
    <w:rsid w:val="001B15CB"/>
    <w:rsid w:val="001B2D95"/>
    <w:rsid w:val="001B5A5D"/>
    <w:rsid w:val="001B68B6"/>
    <w:rsid w:val="001C0103"/>
    <w:rsid w:val="001C1CE5"/>
    <w:rsid w:val="001C22D6"/>
    <w:rsid w:val="001C3D2A"/>
    <w:rsid w:val="001C3DC9"/>
    <w:rsid w:val="001C51F5"/>
    <w:rsid w:val="001C7349"/>
    <w:rsid w:val="001D09D0"/>
    <w:rsid w:val="001D17C6"/>
    <w:rsid w:val="001D51BA"/>
    <w:rsid w:val="001D53E7"/>
    <w:rsid w:val="001D6342"/>
    <w:rsid w:val="001D6D53"/>
    <w:rsid w:val="001D781B"/>
    <w:rsid w:val="001E1624"/>
    <w:rsid w:val="001E32B7"/>
    <w:rsid w:val="001E3FB6"/>
    <w:rsid w:val="001E438D"/>
    <w:rsid w:val="001E58E2"/>
    <w:rsid w:val="001E5BB3"/>
    <w:rsid w:val="001E738D"/>
    <w:rsid w:val="001E7AED"/>
    <w:rsid w:val="001F07D7"/>
    <w:rsid w:val="001F2F37"/>
    <w:rsid w:val="001F3916"/>
    <w:rsid w:val="001F3B46"/>
    <w:rsid w:val="001F4D8D"/>
    <w:rsid w:val="001F54C5"/>
    <w:rsid w:val="001F63B9"/>
    <w:rsid w:val="001F662C"/>
    <w:rsid w:val="001F7074"/>
    <w:rsid w:val="001F764B"/>
    <w:rsid w:val="00200400"/>
    <w:rsid w:val="00200490"/>
    <w:rsid w:val="002014DD"/>
    <w:rsid w:val="00201F3A"/>
    <w:rsid w:val="00203F56"/>
    <w:rsid w:val="00203F96"/>
    <w:rsid w:val="002069B2"/>
    <w:rsid w:val="00207C8E"/>
    <w:rsid w:val="00207FA3"/>
    <w:rsid w:val="002115A2"/>
    <w:rsid w:val="00211B9C"/>
    <w:rsid w:val="00214DA8"/>
    <w:rsid w:val="00215423"/>
    <w:rsid w:val="002158FA"/>
    <w:rsid w:val="00215DAD"/>
    <w:rsid w:val="00217921"/>
    <w:rsid w:val="00220316"/>
    <w:rsid w:val="00220600"/>
    <w:rsid w:val="00220A15"/>
    <w:rsid w:val="002214D6"/>
    <w:rsid w:val="002224DB"/>
    <w:rsid w:val="002228C0"/>
    <w:rsid w:val="00223FCB"/>
    <w:rsid w:val="002252C3"/>
    <w:rsid w:val="00225551"/>
    <w:rsid w:val="00225C54"/>
    <w:rsid w:val="0022614E"/>
    <w:rsid w:val="00226ABC"/>
    <w:rsid w:val="00227475"/>
    <w:rsid w:val="00230765"/>
    <w:rsid w:val="00230D18"/>
    <w:rsid w:val="002319E4"/>
    <w:rsid w:val="00232DC9"/>
    <w:rsid w:val="002338B3"/>
    <w:rsid w:val="00234514"/>
    <w:rsid w:val="00234EFA"/>
    <w:rsid w:val="00235632"/>
    <w:rsid w:val="00235872"/>
    <w:rsid w:val="002378FA"/>
    <w:rsid w:val="002403E6"/>
    <w:rsid w:val="00240BB4"/>
    <w:rsid w:val="00241559"/>
    <w:rsid w:val="00243268"/>
    <w:rsid w:val="002435B3"/>
    <w:rsid w:val="002458EB"/>
    <w:rsid w:val="002500C8"/>
    <w:rsid w:val="00251882"/>
    <w:rsid w:val="00252826"/>
    <w:rsid w:val="00256209"/>
    <w:rsid w:val="00257543"/>
    <w:rsid w:val="002617E7"/>
    <w:rsid w:val="00261A00"/>
    <w:rsid w:val="00262905"/>
    <w:rsid w:val="00262BCE"/>
    <w:rsid w:val="00264228"/>
    <w:rsid w:val="00264334"/>
    <w:rsid w:val="0026473E"/>
    <w:rsid w:val="00266214"/>
    <w:rsid w:val="00267C83"/>
    <w:rsid w:val="00270874"/>
    <w:rsid w:val="0027144F"/>
    <w:rsid w:val="00271813"/>
    <w:rsid w:val="00271F3A"/>
    <w:rsid w:val="0027257F"/>
    <w:rsid w:val="0027301E"/>
    <w:rsid w:val="00273278"/>
    <w:rsid w:val="002737F4"/>
    <w:rsid w:val="00273999"/>
    <w:rsid w:val="002805F5"/>
    <w:rsid w:val="00280751"/>
    <w:rsid w:val="002813CF"/>
    <w:rsid w:val="00281D08"/>
    <w:rsid w:val="0028280A"/>
    <w:rsid w:val="002862CA"/>
    <w:rsid w:val="00286ACD"/>
    <w:rsid w:val="00287838"/>
    <w:rsid w:val="002907B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5D42"/>
    <w:rsid w:val="002B626A"/>
    <w:rsid w:val="002C4191"/>
    <w:rsid w:val="002C41E6"/>
    <w:rsid w:val="002C4E9F"/>
    <w:rsid w:val="002D071A"/>
    <w:rsid w:val="002D34B2"/>
    <w:rsid w:val="002D48B0"/>
    <w:rsid w:val="002D490F"/>
    <w:rsid w:val="002D5A69"/>
    <w:rsid w:val="002D5B37"/>
    <w:rsid w:val="002D6010"/>
    <w:rsid w:val="002D676D"/>
    <w:rsid w:val="002D7637"/>
    <w:rsid w:val="002D7E85"/>
    <w:rsid w:val="002E17F2"/>
    <w:rsid w:val="002E583A"/>
    <w:rsid w:val="002E5CC3"/>
    <w:rsid w:val="002E76DD"/>
    <w:rsid w:val="002E7CAE"/>
    <w:rsid w:val="002F1017"/>
    <w:rsid w:val="002F2771"/>
    <w:rsid w:val="002F37A9"/>
    <w:rsid w:val="002F5755"/>
    <w:rsid w:val="0030039F"/>
    <w:rsid w:val="00301CE6"/>
    <w:rsid w:val="0030256B"/>
    <w:rsid w:val="00303D64"/>
    <w:rsid w:val="0030501F"/>
    <w:rsid w:val="00307BA1"/>
    <w:rsid w:val="0031162C"/>
    <w:rsid w:val="00311702"/>
    <w:rsid w:val="003118FF"/>
    <w:rsid w:val="00311E82"/>
    <w:rsid w:val="00312438"/>
    <w:rsid w:val="0031362A"/>
    <w:rsid w:val="00313B59"/>
    <w:rsid w:val="00313F4F"/>
    <w:rsid w:val="00313FD6"/>
    <w:rsid w:val="003143BD"/>
    <w:rsid w:val="00315363"/>
    <w:rsid w:val="00316BEF"/>
    <w:rsid w:val="003176FA"/>
    <w:rsid w:val="003203ED"/>
    <w:rsid w:val="003212D6"/>
    <w:rsid w:val="00322187"/>
    <w:rsid w:val="00322C9F"/>
    <w:rsid w:val="0032382C"/>
    <w:rsid w:val="00323A6A"/>
    <w:rsid w:val="00324D23"/>
    <w:rsid w:val="00325E88"/>
    <w:rsid w:val="003308CF"/>
    <w:rsid w:val="00331751"/>
    <w:rsid w:val="0033369F"/>
    <w:rsid w:val="003342F0"/>
    <w:rsid w:val="00334579"/>
    <w:rsid w:val="00334CC0"/>
    <w:rsid w:val="0033553B"/>
    <w:rsid w:val="00335858"/>
    <w:rsid w:val="00336BDA"/>
    <w:rsid w:val="003402ED"/>
    <w:rsid w:val="00341F06"/>
    <w:rsid w:val="00342050"/>
    <w:rsid w:val="00342201"/>
    <w:rsid w:val="00342BD7"/>
    <w:rsid w:val="003439DF"/>
    <w:rsid w:val="00345CD7"/>
    <w:rsid w:val="00346DB5"/>
    <w:rsid w:val="00346EDC"/>
    <w:rsid w:val="003477B1"/>
    <w:rsid w:val="00350747"/>
    <w:rsid w:val="00352500"/>
    <w:rsid w:val="00352590"/>
    <w:rsid w:val="00352622"/>
    <w:rsid w:val="0035271C"/>
    <w:rsid w:val="003551C2"/>
    <w:rsid w:val="00356201"/>
    <w:rsid w:val="00357380"/>
    <w:rsid w:val="00357806"/>
    <w:rsid w:val="00357B0D"/>
    <w:rsid w:val="003602D9"/>
    <w:rsid w:val="003604CE"/>
    <w:rsid w:val="00360BFB"/>
    <w:rsid w:val="00364C2D"/>
    <w:rsid w:val="00365442"/>
    <w:rsid w:val="003666A5"/>
    <w:rsid w:val="00367F23"/>
    <w:rsid w:val="00370E47"/>
    <w:rsid w:val="00370F25"/>
    <w:rsid w:val="00372BB6"/>
    <w:rsid w:val="003742AC"/>
    <w:rsid w:val="0037443F"/>
    <w:rsid w:val="00374ABA"/>
    <w:rsid w:val="00375FD6"/>
    <w:rsid w:val="00377CE1"/>
    <w:rsid w:val="00380B48"/>
    <w:rsid w:val="00384E51"/>
    <w:rsid w:val="00385BF0"/>
    <w:rsid w:val="0038732B"/>
    <w:rsid w:val="0039094C"/>
    <w:rsid w:val="00392526"/>
    <w:rsid w:val="003934A6"/>
    <w:rsid w:val="003939FF"/>
    <w:rsid w:val="0039612C"/>
    <w:rsid w:val="0039714B"/>
    <w:rsid w:val="003A21E2"/>
    <w:rsid w:val="003A2223"/>
    <w:rsid w:val="003A281B"/>
    <w:rsid w:val="003A2A0F"/>
    <w:rsid w:val="003A2B9F"/>
    <w:rsid w:val="003A45A1"/>
    <w:rsid w:val="003A468E"/>
    <w:rsid w:val="003A4929"/>
    <w:rsid w:val="003A5B0A"/>
    <w:rsid w:val="003A6BAC"/>
    <w:rsid w:val="003A70A4"/>
    <w:rsid w:val="003A7EF3"/>
    <w:rsid w:val="003B060E"/>
    <w:rsid w:val="003B0BE3"/>
    <w:rsid w:val="003B159C"/>
    <w:rsid w:val="003B17FA"/>
    <w:rsid w:val="003B369F"/>
    <w:rsid w:val="003B36A3"/>
    <w:rsid w:val="003B4CB5"/>
    <w:rsid w:val="003B57F1"/>
    <w:rsid w:val="003B585C"/>
    <w:rsid w:val="003B64BB"/>
    <w:rsid w:val="003B77C7"/>
    <w:rsid w:val="003B7FE5"/>
    <w:rsid w:val="003C11C8"/>
    <w:rsid w:val="003C20D7"/>
    <w:rsid w:val="003C2702"/>
    <w:rsid w:val="003C4777"/>
    <w:rsid w:val="003C4B5F"/>
    <w:rsid w:val="003C6B30"/>
    <w:rsid w:val="003C7148"/>
    <w:rsid w:val="003C7806"/>
    <w:rsid w:val="003D0B64"/>
    <w:rsid w:val="003D109F"/>
    <w:rsid w:val="003D2478"/>
    <w:rsid w:val="003D3C45"/>
    <w:rsid w:val="003D4C48"/>
    <w:rsid w:val="003D5A6A"/>
    <w:rsid w:val="003D5B1F"/>
    <w:rsid w:val="003D65BC"/>
    <w:rsid w:val="003D737A"/>
    <w:rsid w:val="003D7CD1"/>
    <w:rsid w:val="003E092C"/>
    <w:rsid w:val="003E0B74"/>
    <w:rsid w:val="003E15E3"/>
    <w:rsid w:val="003E15FA"/>
    <w:rsid w:val="003E55E4"/>
    <w:rsid w:val="003E6476"/>
    <w:rsid w:val="003E660B"/>
    <w:rsid w:val="003E66BC"/>
    <w:rsid w:val="003E67E8"/>
    <w:rsid w:val="003E74E3"/>
    <w:rsid w:val="003F05C7"/>
    <w:rsid w:val="003F2CD4"/>
    <w:rsid w:val="003F2D87"/>
    <w:rsid w:val="003F3F3E"/>
    <w:rsid w:val="003F4180"/>
    <w:rsid w:val="003F427B"/>
    <w:rsid w:val="003F5872"/>
    <w:rsid w:val="003F599E"/>
    <w:rsid w:val="003F6BBE"/>
    <w:rsid w:val="004000E8"/>
    <w:rsid w:val="004001FA"/>
    <w:rsid w:val="0040218F"/>
    <w:rsid w:val="00402888"/>
    <w:rsid w:val="00402E2B"/>
    <w:rsid w:val="00403676"/>
    <w:rsid w:val="00404DAD"/>
    <w:rsid w:val="0040512B"/>
    <w:rsid w:val="00405CA5"/>
    <w:rsid w:val="0040685F"/>
    <w:rsid w:val="00407CD3"/>
    <w:rsid w:val="00410134"/>
    <w:rsid w:val="00410438"/>
    <w:rsid w:val="00410B72"/>
    <w:rsid w:val="00410F18"/>
    <w:rsid w:val="0041263E"/>
    <w:rsid w:val="00413AAC"/>
    <w:rsid w:val="00413E92"/>
    <w:rsid w:val="00416169"/>
    <w:rsid w:val="00416222"/>
    <w:rsid w:val="0041663C"/>
    <w:rsid w:val="00420776"/>
    <w:rsid w:val="00420CED"/>
    <w:rsid w:val="00421105"/>
    <w:rsid w:val="004229D9"/>
    <w:rsid w:val="00422AA4"/>
    <w:rsid w:val="004242F4"/>
    <w:rsid w:val="004254A8"/>
    <w:rsid w:val="00427248"/>
    <w:rsid w:val="00432D9B"/>
    <w:rsid w:val="00437447"/>
    <w:rsid w:val="00441A92"/>
    <w:rsid w:val="004431DC"/>
    <w:rsid w:val="004447E2"/>
    <w:rsid w:val="00444F56"/>
    <w:rsid w:val="00446488"/>
    <w:rsid w:val="00446958"/>
    <w:rsid w:val="00450D69"/>
    <w:rsid w:val="004517AA"/>
    <w:rsid w:val="00451AB0"/>
    <w:rsid w:val="00452CAC"/>
    <w:rsid w:val="004552EF"/>
    <w:rsid w:val="00456A9C"/>
    <w:rsid w:val="00457565"/>
    <w:rsid w:val="00457944"/>
    <w:rsid w:val="0045799C"/>
    <w:rsid w:val="00457B71"/>
    <w:rsid w:val="00457FF1"/>
    <w:rsid w:val="00460877"/>
    <w:rsid w:val="00461D09"/>
    <w:rsid w:val="004669E2"/>
    <w:rsid w:val="004703AF"/>
    <w:rsid w:val="00470C31"/>
    <w:rsid w:val="00471DE0"/>
    <w:rsid w:val="004734D0"/>
    <w:rsid w:val="00473678"/>
    <w:rsid w:val="00474A62"/>
    <w:rsid w:val="00474E7C"/>
    <w:rsid w:val="00475106"/>
    <w:rsid w:val="0047556B"/>
    <w:rsid w:val="00476050"/>
    <w:rsid w:val="00477768"/>
    <w:rsid w:val="00480243"/>
    <w:rsid w:val="00481C73"/>
    <w:rsid w:val="00481C95"/>
    <w:rsid w:val="00484314"/>
    <w:rsid w:val="0048542E"/>
    <w:rsid w:val="00485E45"/>
    <w:rsid w:val="0049015F"/>
    <w:rsid w:val="00492BC5"/>
    <w:rsid w:val="004964F1"/>
    <w:rsid w:val="00497023"/>
    <w:rsid w:val="00497919"/>
    <w:rsid w:val="004A0F8E"/>
    <w:rsid w:val="004A16BC"/>
    <w:rsid w:val="004A2B94"/>
    <w:rsid w:val="004A417B"/>
    <w:rsid w:val="004A65FF"/>
    <w:rsid w:val="004A793F"/>
    <w:rsid w:val="004A7B6B"/>
    <w:rsid w:val="004B05D8"/>
    <w:rsid w:val="004B20DD"/>
    <w:rsid w:val="004B322A"/>
    <w:rsid w:val="004B48E6"/>
    <w:rsid w:val="004B6058"/>
    <w:rsid w:val="004B6F6A"/>
    <w:rsid w:val="004B79D1"/>
    <w:rsid w:val="004B7C0C"/>
    <w:rsid w:val="004C2548"/>
    <w:rsid w:val="004C3898"/>
    <w:rsid w:val="004C3CA7"/>
    <w:rsid w:val="004C6B0C"/>
    <w:rsid w:val="004C6F5F"/>
    <w:rsid w:val="004D0FC5"/>
    <w:rsid w:val="004D19E1"/>
    <w:rsid w:val="004D36B1"/>
    <w:rsid w:val="004D6725"/>
    <w:rsid w:val="004D7EBD"/>
    <w:rsid w:val="004E1592"/>
    <w:rsid w:val="004E2110"/>
    <w:rsid w:val="004E2680"/>
    <w:rsid w:val="004E28F9"/>
    <w:rsid w:val="004E42C9"/>
    <w:rsid w:val="004E462E"/>
    <w:rsid w:val="004E56DC"/>
    <w:rsid w:val="004E5D8D"/>
    <w:rsid w:val="004E6F71"/>
    <w:rsid w:val="004E76F4"/>
    <w:rsid w:val="004E77CA"/>
    <w:rsid w:val="004F0B4E"/>
    <w:rsid w:val="004F0B6C"/>
    <w:rsid w:val="004F2078"/>
    <w:rsid w:val="004F24D8"/>
    <w:rsid w:val="004F4978"/>
    <w:rsid w:val="004F4DA3"/>
    <w:rsid w:val="004F5941"/>
    <w:rsid w:val="004F5F37"/>
    <w:rsid w:val="004F7CF3"/>
    <w:rsid w:val="005029D7"/>
    <w:rsid w:val="00506557"/>
    <w:rsid w:val="0050677A"/>
    <w:rsid w:val="00506FB2"/>
    <w:rsid w:val="005108D8"/>
    <w:rsid w:val="00510F51"/>
    <w:rsid w:val="005116F9"/>
    <w:rsid w:val="00514158"/>
    <w:rsid w:val="005153A7"/>
    <w:rsid w:val="005164E1"/>
    <w:rsid w:val="00516BAB"/>
    <w:rsid w:val="005219CF"/>
    <w:rsid w:val="0052454F"/>
    <w:rsid w:val="00524BCC"/>
    <w:rsid w:val="00525EBA"/>
    <w:rsid w:val="00532928"/>
    <w:rsid w:val="0053334B"/>
    <w:rsid w:val="00534B59"/>
    <w:rsid w:val="00535DA6"/>
    <w:rsid w:val="005360F9"/>
    <w:rsid w:val="00536759"/>
    <w:rsid w:val="00536E0C"/>
    <w:rsid w:val="005379CC"/>
    <w:rsid w:val="00537C62"/>
    <w:rsid w:val="00541417"/>
    <w:rsid w:val="0054141C"/>
    <w:rsid w:val="0054241E"/>
    <w:rsid w:val="00546970"/>
    <w:rsid w:val="00550115"/>
    <w:rsid w:val="00550919"/>
    <w:rsid w:val="0055306A"/>
    <w:rsid w:val="00554E19"/>
    <w:rsid w:val="005565C7"/>
    <w:rsid w:val="0055737E"/>
    <w:rsid w:val="00560227"/>
    <w:rsid w:val="0056121F"/>
    <w:rsid w:val="00562A90"/>
    <w:rsid w:val="00565FFB"/>
    <w:rsid w:val="0056603E"/>
    <w:rsid w:val="005662D7"/>
    <w:rsid w:val="00566781"/>
    <w:rsid w:val="00567FF7"/>
    <w:rsid w:val="005701C5"/>
    <w:rsid w:val="00572505"/>
    <w:rsid w:val="00576CCF"/>
    <w:rsid w:val="00582809"/>
    <w:rsid w:val="00583709"/>
    <w:rsid w:val="00586A19"/>
    <w:rsid w:val="0058798C"/>
    <w:rsid w:val="005879CB"/>
    <w:rsid w:val="005900FA"/>
    <w:rsid w:val="00590836"/>
    <w:rsid w:val="005915FD"/>
    <w:rsid w:val="00592655"/>
    <w:rsid w:val="005935A4"/>
    <w:rsid w:val="0059431D"/>
    <w:rsid w:val="005948C2"/>
    <w:rsid w:val="00595DCA"/>
    <w:rsid w:val="0059779B"/>
    <w:rsid w:val="005A09A6"/>
    <w:rsid w:val="005A209A"/>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425F"/>
    <w:rsid w:val="005C447D"/>
    <w:rsid w:val="005C4F3E"/>
    <w:rsid w:val="005C74FB"/>
    <w:rsid w:val="005C7F0D"/>
    <w:rsid w:val="005D0F19"/>
    <w:rsid w:val="005D1151"/>
    <w:rsid w:val="005D1602"/>
    <w:rsid w:val="005D25D1"/>
    <w:rsid w:val="005D3C19"/>
    <w:rsid w:val="005D3C5E"/>
    <w:rsid w:val="005D4FDF"/>
    <w:rsid w:val="005D536C"/>
    <w:rsid w:val="005E30CD"/>
    <w:rsid w:val="005E385F"/>
    <w:rsid w:val="005E5632"/>
    <w:rsid w:val="005E5888"/>
    <w:rsid w:val="005E5B81"/>
    <w:rsid w:val="005E6592"/>
    <w:rsid w:val="005E68DF"/>
    <w:rsid w:val="005F1345"/>
    <w:rsid w:val="005F2CB1"/>
    <w:rsid w:val="005F3025"/>
    <w:rsid w:val="005F34A0"/>
    <w:rsid w:val="005F4DFD"/>
    <w:rsid w:val="005F618C"/>
    <w:rsid w:val="005F70BD"/>
    <w:rsid w:val="005F78B5"/>
    <w:rsid w:val="006025DD"/>
    <w:rsid w:val="0060283C"/>
    <w:rsid w:val="00604F14"/>
    <w:rsid w:val="00605064"/>
    <w:rsid w:val="006100F7"/>
    <w:rsid w:val="00611B83"/>
    <w:rsid w:val="0061206A"/>
    <w:rsid w:val="00613257"/>
    <w:rsid w:val="00614896"/>
    <w:rsid w:val="00614E33"/>
    <w:rsid w:val="00620A71"/>
    <w:rsid w:val="00620D80"/>
    <w:rsid w:val="006234A6"/>
    <w:rsid w:val="00630001"/>
    <w:rsid w:val="006311B3"/>
    <w:rsid w:val="0063155B"/>
    <w:rsid w:val="0063284C"/>
    <w:rsid w:val="00633408"/>
    <w:rsid w:val="0063525B"/>
    <w:rsid w:val="00636398"/>
    <w:rsid w:val="006368D3"/>
    <w:rsid w:val="006377EC"/>
    <w:rsid w:val="0064151F"/>
    <w:rsid w:val="00641533"/>
    <w:rsid w:val="0064208D"/>
    <w:rsid w:val="00643475"/>
    <w:rsid w:val="0064396A"/>
    <w:rsid w:val="0064520E"/>
    <w:rsid w:val="00645574"/>
    <w:rsid w:val="006461B8"/>
    <w:rsid w:val="0064624E"/>
    <w:rsid w:val="00647389"/>
    <w:rsid w:val="006500B6"/>
    <w:rsid w:val="00650AB9"/>
    <w:rsid w:val="00650C6C"/>
    <w:rsid w:val="00654DC4"/>
    <w:rsid w:val="00655733"/>
    <w:rsid w:val="00655ACD"/>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1065"/>
    <w:rsid w:val="0067218F"/>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A87"/>
    <w:rsid w:val="00691740"/>
    <w:rsid w:val="00695C9B"/>
    <w:rsid w:val="00695FC2"/>
    <w:rsid w:val="00696949"/>
    <w:rsid w:val="00696A4F"/>
    <w:rsid w:val="00697052"/>
    <w:rsid w:val="00697181"/>
    <w:rsid w:val="006A20C2"/>
    <w:rsid w:val="006A3D9A"/>
    <w:rsid w:val="006A4215"/>
    <w:rsid w:val="006A46FB"/>
    <w:rsid w:val="006A5A3D"/>
    <w:rsid w:val="006A5E28"/>
    <w:rsid w:val="006A697B"/>
    <w:rsid w:val="006A6F89"/>
    <w:rsid w:val="006A71E2"/>
    <w:rsid w:val="006A7AFF"/>
    <w:rsid w:val="006B1816"/>
    <w:rsid w:val="006B2099"/>
    <w:rsid w:val="006B50CF"/>
    <w:rsid w:val="006C0024"/>
    <w:rsid w:val="006C03B8"/>
    <w:rsid w:val="006C0A85"/>
    <w:rsid w:val="006C1C20"/>
    <w:rsid w:val="006C1C7B"/>
    <w:rsid w:val="006C2982"/>
    <w:rsid w:val="006C457B"/>
    <w:rsid w:val="006C5EC9"/>
    <w:rsid w:val="006C6059"/>
    <w:rsid w:val="006C643E"/>
    <w:rsid w:val="006C7522"/>
    <w:rsid w:val="006D17DE"/>
    <w:rsid w:val="006D30C0"/>
    <w:rsid w:val="006D320E"/>
    <w:rsid w:val="006D6F08"/>
    <w:rsid w:val="006D7953"/>
    <w:rsid w:val="006E062C"/>
    <w:rsid w:val="006E08DF"/>
    <w:rsid w:val="006E0FC4"/>
    <w:rsid w:val="006E1C82"/>
    <w:rsid w:val="006E28B7"/>
    <w:rsid w:val="006E2A9B"/>
    <w:rsid w:val="006E2BE4"/>
    <w:rsid w:val="006E3310"/>
    <w:rsid w:val="006E36A1"/>
    <w:rsid w:val="006E375C"/>
    <w:rsid w:val="006E3B47"/>
    <w:rsid w:val="006E4E39"/>
    <w:rsid w:val="006E565E"/>
    <w:rsid w:val="006E5C09"/>
    <w:rsid w:val="006E673D"/>
    <w:rsid w:val="006E7D3B"/>
    <w:rsid w:val="006F1B70"/>
    <w:rsid w:val="006F341D"/>
    <w:rsid w:val="006F3CDE"/>
    <w:rsid w:val="006F3E16"/>
    <w:rsid w:val="006F58D4"/>
    <w:rsid w:val="006F6582"/>
    <w:rsid w:val="00701D4A"/>
    <w:rsid w:val="007031AE"/>
    <w:rsid w:val="0070346E"/>
    <w:rsid w:val="00704EDB"/>
    <w:rsid w:val="007052D8"/>
    <w:rsid w:val="00706101"/>
    <w:rsid w:val="00706132"/>
    <w:rsid w:val="00706DA9"/>
    <w:rsid w:val="00707072"/>
    <w:rsid w:val="00707D61"/>
    <w:rsid w:val="007117E3"/>
    <w:rsid w:val="00712287"/>
    <w:rsid w:val="00712772"/>
    <w:rsid w:val="00713115"/>
    <w:rsid w:val="0071400C"/>
    <w:rsid w:val="007140E5"/>
    <w:rsid w:val="007148D3"/>
    <w:rsid w:val="00715B9A"/>
    <w:rsid w:val="00715EB1"/>
    <w:rsid w:val="007171CB"/>
    <w:rsid w:val="00717FCD"/>
    <w:rsid w:val="00720313"/>
    <w:rsid w:val="007228D1"/>
    <w:rsid w:val="007234F1"/>
    <w:rsid w:val="00723C02"/>
    <w:rsid w:val="00725422"/>
    <w:rsid w:val="00725677"/>
    <w:rsid w:val="007257D0"/>
    <w:rsid w:val="0072603B"/>
    <w:rsid w:val="007260C7"/>
    <w:rsid w:val="00726EA6"/>
    <w:rsid w:val="00727208"/>
    <w:rsid w:val="007272AE"/>
    <w:rsid w:val="00727680"/>
    <w:rsid w:val="00731D8F"/>
    <w:rsid w:val="0073313D"/>
    <w:rsid w:val="00733C4D"/>
    <w:rsid w:val="00733FD0"/>
    <w:rsid w:val="007348B1"/>
    <w:rsid w:val="00735186"/>
    <w:rsid w:val="007362A6"/>
    <w:rsid w:val="00736411"/>
    <w:rsid w:val="00736D7D"/>
    <w:rsid w:val="00736E77"/>
    <w:rsid w:val="00737468"/>
    <w:rsid w:val="007405FB"/>
    <w:rsid w:val="00740E58"/>
    <w:rsid w:val="007434CD"/>
    <w:rsid w:val="007435F5"/>
    <w:rsid w:val="007445A0"/>
    <w:rsid w:val="0074524B"/>
    <w:rsid w:val="007452E2"/>
    <w:rsid w:val="00747D8B"/>
    <w:rsid w:val="00751228"/>
    <w:rsid w:val="00752E43"/>
    <w:rsid w:val="007534DD"/>
    <w:rsid w:val="007571E1"/>
    <w:rsid w:val="00757D90"/>
    <w:rsid w:val="007604B2"/>
    <w:rsid w:val="007610F5"/>
    <w:rsid w:val="0076143E"/>
    <w:rsid w:val="0076510B"/>
    <w:rsid w:val="00765281"/>
    <w:rsid w:val="00765C5F"/>
    <w:rsid w:val="00766BAD"/>
    <w:rsid w:val="0077062C"/>
    <w:rsid w:val="00770D10"/>
    <w:rsid w:val="007729A2"/>
    <w:rsid w:val="007735C3"/>
    <w:rsid w:val="007755F2"/>
    <w:rsid w:val="0077619A"/>
    <w:rsid w:val="0077642F"/>
    <w:rsid w:val="00776971"/>
    <w:rsid w:val="0077790D"/>
    <w:rsid w:val="00780A80"/>
    <w:rsid w:val="0078177E"/>
    <w:rsid w:val="00782521"/>
    <w:rsid w:val="0078304C"/>
    <w:rsid w:val="00783673"/>
    <w:rsid w:val="00785490"/>
    <w:rsid w:val="00786C97"/>
    <w:rsid w:val="00790872"/>
    <w:rsid w:val="00791833"/>
    <w:rsid w:val="007925EA"/>
    <w:rsid w:val="0079325D"/>
    <w:rsid w:val="00793485"/>
    <w:rsid w:val="00793CD8"/>
    <w:rsid w:val="00795C92"/>
    <w:rsid w:val="00796231"/>
    <w:rsid w:val="007962CB"/>
    <w:rsid w:val="00796956"/>
    <w:rsid w:val="007969E7"/>
    <w:rsid w:val="007A17E3"/>
    <w:rsid w:val="007A1A17"/>
    <w:rsid w:val="007A1CB3"/>
    <w:rsid w:val="007A24A5"/>
    <w:rsid w:val="007A306F"/>
    <w:rsid w:val="007A385F"/>
    <w:rsid w:val="007A43A6"/>
    <w:rsid w:val="007A492C"/>
    <w:rsid w:val="007A58A6"/>
    <w:rsid w:val="007A7797"/>
    <w:rsid w:val="007B220A"/>
    <w:rsid w:val="007B24EA"/>
    <w:rsid w:val="007B3704"/>
    <w:rsid w:val="007B3D2D"/>
    <w:rsid w:val="007B4E6C"/>
    <w:rsid w:val="007B50AE"/>
    <w:rsid w:val="007B51DF"/>
    <w:rsid w:val="007B79C3"/>
    <w:rsid w:val="007C05DD"/>
    <w:rsid w:val="007C1FA8"/>
    <w:rsid w:val="007C3D18"/>
    <w:rsid w:val="007C60BF"/>
    <w:rsid w:val="007C63F0"/>
    <w:rsid w:val="007C67B9"/>
    <w:rsid w:val="007C6A07"/>
    <w:rsid w:val="007C6BC6"/>
    <w:rsid w:val="007C75A1"/>
    <w:rsid w:val="007C77A5"/>
    <w:rsid w:val="007C795F"/>
    <w:rsid w:val="007D0416"/>
    <w:rsid w:val="007D04E5"/>
    <w:rsid w:val="007D078F"/>
    <w:rsid w:val="007D3DDC"/>
    <w:rsid w:val="007D4EE1"/>
    <w:rsid w:val="007D5810"/>
    <w:rsid w:val="007D5901"/>
    <w:rsid w:val="007D5CF0"/>
    <w:rsid w:val="007D7526"/>
    <w:rsid w:val="007D754C"/>
    <w:rsid w:val="007D7B9D"/>
    <w:rsid w:val="007E18E0"/>
    <w:rsid w:val="007E1C66"/>
    <w:rsid w:val="007E25EA"/>
    <w:rsid w:val="007E3230"/>
    <w:rsid w:val="007E39AC"/>
    <w:rsid w:val="007E4610"/>
    <w:rsid w:val="007E4715"/>
    <w:rsid w:val="007E4EA4"/>
    <w:rsid w:val="007E505B"/>
    <w:rsid w:val="007E5A29"/>
    <w:rsid w:val="007E7091"/>
    <w:rsid w:val="007F0201"/>
    <w:rsid w:val="007F53E7"/>
    <w:rsid w:val="007F6ADA"/>
    <w:rsid w:val="007F7F60"/>
    <w:rsid w:val="00801E22"/>
    <w:rsid w:val="00803FAE"/>
    <w:rsid w:val="00805D71"/>
    <w:rsid w:val="0080605F"/>
    <w:rsid w:val="00807786"/>
    <w:rsid w:val="0081032C"/>
    <w:rsid w:val="00811FCB"/>
    <w:rsid w:val="00812D69"/>
    <w:rsid w:val="0081328B"/>
    <w:rsid w:val="00814006"/>
    <w:rsid w:val="008158D6"/>
    <w:rsid w:val="0081618A"/>
    <w:rsid w:val="00817196"/>
    <w:rsid w:val="008175B4"/>
    <w:rsid w:val="00822604"/>
    <w:rsid w:val="008235DB"/>
    <w:rsid w:val="00824AB4"/>
    <w:rsid w:val="00825C42"/>
    <w:rsid w:val="00825D25"/>
    <w:rsid w:val="00826BCE"/>
    <w:rsid w:val="00827D6F"/>
    <w:rsid w:val="00827E29"/>
    <w:rsid w:val="00831C2C"/>
    <w:rsid w:val="008336A2"/>
    <w:rsid w:val="00833B02"/>
    <w:rsid w:val="00835770"/>
    <w:rsid w:val="008376AC"/>
    <w:rsid w:val="00840B74"/>
    <w:rsid w:val="00841089"/>
    <w:rsid w:val="00843099"/>
    <w:rsid w:val="0084348F"/>
    <w:rsid w:val="00843F41"/>
    <w:rsid w:val="008444E8"/>
    <w:rsid w:val="00844E80"/>
    <w:rsid w:val="00844F3D"/>
    <w:rsid w:val="0084550F"/>
    <w:rsid w:val="00846B0D"/>
    <w:rsid w:val="00846FE7"/>
    <w:rsid w:val="008512BD"/>
    <w:rsid w:val="00851CFA"/>
    <w:rsid w:val="00852E3F"/>
    <w:rsid w:val="00854CE2"/>
    <w:rsid w:val="00855382"/>
    <w:rsid w:val="008561EE"/>
    <w:rsid w:val="008562F8"/>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28A2"/>
    <w:rsid w:val="00883350"/>
    <w:rsid w:val="0088347A"/>
    <w:rsid w:val="00883785"/>
    <w:rsid w:val="00886E66"/>
    <w:rsid w:val="00887A36"/>
    <w:rsid w:val="00887F83"/>
    <w:rsid w:val="008909CB"/>
    <w:rsid w:val="008930A5"/>
    <w:rsid w:val="008941E3"/>
    <w:rsid w:val="0089457E"/>
    <w:rsid w:val="00894A88"/>
    <w:rsid w:val="00895386"/>
    <w:rsid w:val="008959BA"/>
    <w:rsid w:val="00896870"/>
    <w:rsid w:val="0089763B"/>
    <w:rsid w:val="008977C4"/>
    <w:rsid w:val="008A017E"/>
    <w:rsid w:val="008A21FF"/>
    <w:rsid w:val="008A2CE2"/>
    <w:rsid w:val="008A30AC"/>
    <w:rsid w:val="008A44B8"/>
    <w:rsid w:val="008A51A8"/>
    <w:rsid w:val="008A54C7"/>
    <w:rsid w:val="008A54FE"/>
    <w:rsid w:val="008A628B"/>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25E"/>
    <w:rsid w:val="008C59CA"/>
    <w:rsid w:val="008C5FF7"/>
    <w:rsid w:val="008C6AE8"/>
    <w:rsid w:val="008C6D9D"/>
    <w:rsid w:val="008C7573"/>
    <w:rsid w:val="008D00A5"/>
    <w:rsid w:val="008D2C43"/>
    <w:rsid w:val="008D34F1"/>
    <w:rsid w:val="008D383A"/>
    <w:rsid w:val="008D39D8"/>
    <w:rsid w:val="008D5229"/>
    <w:rsid w:val="008D58CF"/>
    <w:rsid w:val="008D614F"/>
    <w:rsid w:val="008D6D1A"/>
    <w:rsid w:val="008D7949"/>
    <w:rsid w:val="008E065E"/>
    <w:rsid w:val="008E0927"/>
    <w:rsid w:val="008E1909"/>
    <w:rsid w:val="008E45F3"/>
    <w:rsid w:val="008E577C"/>
    <w:rsid w:val="008F1C4E"/>
    <w:rsid w:val="008F1EAB"/>
    <w:rsid w:val="008F334B"/>
    <w:rsid w:val="008F33DC"/>
    <w:rsid w:val="008F477F"/>
    <w:rsid w:val="008F4EBC"/>
    <w:rsid w:val="008F593A"/>
    <w:rsid w:val="008F7187"/>
    <w:rsid w:val="00900ADA"/>
    <w:rsid w:val="009022F8"/>
    <w:rsid w:val="00902350"/>
    <w:rsid w:val="00902CAF"/>
    <w:rsid w:val="0090336B"/>
    <w:rsid w:val="00904DFD"/>
    <w:rsid w:val="009053AA"/>
    <w:rsid w:val="00906939"/>
    <w:rsid w:val="00910B7D"/>
    <w:rsid w:val="00911DFB"/>
    <w:rsid w:val="009133F4"/>
    <w:rsid w:val="009139D9"/>
    <w:rsid w:val="00914AD8"/>
    <w:rsid w:val="00915D11"/>
    <w:rsid w:val="00916079"/>
    <w:rsid w:val="00917CE9"/>
    <w:rsid w:val="00920BF2"/>
    <w:rsid w:val="00921463"/>
    <w:rsid w:val="00922010"/>
    <w:rsid w:val="00924CEC"/>
    <w:rsid w:val="00925BA0"/>
    <w:rsid w:val="00926CA2"/>
    <w:rsid w:val="00930B3F"/>
    <w:rsid w:val="00930E0D"/>
    <w:rsid w:val="00931BD9"/>
    <w:rsid w:val="00932F09"/>
    <w:rsid w:val="009334A3"/>
    <w:rsid w:val="00933745"/>
    <w:rsid w:val="009368F3"/>
    <w:rsid w:val="00936AD6"/>
    <w:rsid w:val="00937E92"/>
    <w:rsid w:val="00940C82"/>
    <w:rsid w:val="00941636"/>
    <w:rsid w:val="00943742"/>
    <w:rsid w:val="00945C05"/>
    <w:rsid w:val="00946945"/>
    <w:rsid w:val="00947713"/>
    <w:rsid w:val="00950D45"/>
    <w:rsid w:val="00950DE7"/>
    <w:rsid w:val="00952DDF"/>
    <w:rsid w:val="00953920"/>
    <w:rsid w:val="0095399C"/>
    <w:rsid w:val="00953D47"/>
    <w:rsid w:val="00955BFF"/>
    <w:rsid w:val="0095681E"/>
    <w:rsid w:val="009572D4"/>
    <w:rsid w:val="00957C66"/>
    <w:rsid w:val="009605AB"/>
    <w:rsid w:val="009609E9"/>
    <w:rsid w:val="00960C2E"/>
    <w:rsid w:val="00961921"/>
    <w:rsid w:val="009625F8"/>
    <w:rsid w:val="0096430A"/>
    <w:rsid w:val="0096554B"/>
    <w:rsid w:val="0096584A"/>
    <w:rsid w:val="0096604A"/>
    <w:rsid w:val="009708A7"/>
    <w:rsid w:val="00971A30"/>
    <w:rsid w:val="00971F08"/>
    <w:rsid w:val="009735F3"/>
    <w:rsid w:val="0097375E"/>
    <w:rsid w:val="0097603D"/>
    <w:rsid w:val="00976949"/>
    <w:rsid w:val="00977D3E"/>
    <w:rsid w:val="00980369"/>
    <w:rsid w:val="00980477"/>
    <w:rsid w:val="00980507"/>
    <w:rsid w:val="00980E08"/>
    <w:rsid w:val="0098174B"/>
    <w:rsid w:val="00983D34"/>
    <w:rsid w:val="00984E7A"/>
    <w:rsid w:val="00985253"/>
    <w:rsid w:val="009853B3"/>
    <w:rsid w:val="00985AF9"/>
    <w:rsid w:val="0098601E"/>
    <w:rsid w:val="00990630"/>
    <w:rsid w:val="009916D9"/>
    <w:rsid w:val="00991761"/>
    <w:rsid w:val="0099270A"/>
    <w:rsid w:val="00994DCA"/>
    <w:rsid w:val="00994F2F"/>
    <w:rsid w:val="009960EC"/>
    <w:rsid w:val="009970DD"/>
    <w:rsid w:val="009A05C0"/>
    <w:rsid w:val="009A0FBA"/>
    <w:rsid w:val="009A1601"/>
    <w:rsid w:val="009A375C"/>
    <w:rsid w:val="009A3BB6"/>
    <w:rsid w:val="009A462D"/>
    <w:rsid w:val="009A5854"/>
    <w:rsid w:val="009A5CBA"/>
    <w:rsid w:val="009B015F"/>
    <w:rsid w:val="009B067E"/>
    <w:rsid w:val="009B1F30"/>
    <w:rsid w:val="009B2D8E"/>
    <w:rsid w:val="009B3AC2"/>
    <w:rsid w:val="009B3AF1"/>
    <w:rsid w:val="009B492B"/>
    <w:rsid w:val="009B4DF4"/>
    <w:rsid w:val="009B564E"/>
    <w:rsid w:val="009B7E87"/>
    <w:rsid w:val="009C0169"/>
    <w:rsid w:val="009C2AD8"/>
    <w:rsid w:val="009C403E"/>
    <w:rsid w:val="009C53B9"/>
    <w:rsid w:val="009C5436"/>
    <w:rsid w:val="009D0394"/>
    <w:rsid w:val="009D0AAF"/>
    <w:rsid w:val="009D4CA3"/>
    <w:rsid w:val="009D4FF0"/>
    <w:rsid w:val="009D703C"/>
    <w:rsid w:val="009D718F"/>
    <w:rsid w:val="009E068F"/>
    <w:rsid w:val="009E14E0"/>
    <w:rsid w:val="009E35DB"/>
    <w:rsid w:val="009E47A3"/>
    <w:rsid w:val="009E5033"/>
    <w:rsid w:val="009E535A"/>
    <w:rsid w:val="009E621B"/>
    <w:rsid w:val="009E71EE"/>
    <w:rsid w:val="009E737F"/>
    <w:rsid w:val="009F06A5"/>
    <w:rsid w:val="009F08F3"/>
    <w:rsid w:val="009F0BD5"/>
    <w:rsid w:val="009F1C18"/>
    <w:rsid w:val="009F23D7"/>
    <w:rsid w:val="009F344F"/>
    <w:rsid w:val="009F3F68"/>
    <w:rsid w:val="009F53D4"/>
    <w:rsid w:val="009F608F"/>
    <w:rsid w:val="00A0104A"/>
    <w:rsid w:val="00A02A3C"/>
    <w:rsid w:val="00A031D8"/>
    <w:rsid w:val="00A044B8"/>
    <w:rsid w:val="00A048A8"/>
    <w:rsid w:val="00A04F49"/>
    <w:rsid w:val="00A04F8A"/>
    <w:rsid w:val="00A054C7"/>
    <w:rsid w:val="00A05E0D"/>
    <w:rsid w:val="00A106D1"/>
    <w:rsid w:val="00A11F28"/>
    <w:rsid w:val="00A1311D"/>
    <w:rsid w:val="00A13E54"/>
    <w:rsid w:val="00A1400F"/>
    <w:rsid w:val="00A149EF"/>
    <w:rsid w:val="00A14EF6"/>
    <w:rsid w:val="00A17E88"/>
    <w:rsid w:val="00A17F63"/>
    <w:rsid w:val="00A2012F"/>
    <w:rsid w:val="00A2193B"/>
    <w:rsid w:val="00A2268A"/>
    <w:rsid w:val="00A229ED"/>
    <w:rsid w:val="00A2351A"/>
    <w:rsid w:val="00A264A9"/>
    <w:rsid w:val="00A26DCF"/>
    <w:rsid w:val="00A27361"/>
    <w:rsid w:val="00A2739F"/>
    <w:rsid w:val="00A27785"/>
    <w:rsid w:val="00A300E6"/>
    <w:rsid w:val="00A30187"/>
    <w:rsid w:val="00A30334"/>
    <w:rsid w:val="00A30DCD"/>
    <w:rsid w:val="00A33CA6"/>
    <w:rsid w:val="00A3448A"/>
    <w:rsid w:val="00A36297"/>
    <w:rsid w:val="00A36596"/>
    <w:rsid w:val="00A37A93"/>
    <w:rsid w:val="00A4008C"/>
    <w:rsid w:val="00A40170"/>
    <w:rsid w:val="00A4040E"/>
    <w:rsid w:val="00A40E9A"/>
    <w:rsid w:val="00A41E2B"/>
    <w:rsid w:val="00A41F05"/>
    <w:rsid w:val="00A4213D"/>
    <w:rsid w:val="00A4216A"/>
    <w:rsid w:val="00A4330E"/>
    <w:rsid w:val="00A43578"/>
    <w:rsid w:val="00A43A4E"/>
    <w:rsid w:val="00A44CF7"/>
    <w:rsid w:val="00A45B74"/>
    <w:rsid w:val="00A50419"/>
    <w:rsid w:val="00A529F5"/>
    <w:rsid w:val="00A52E1D"/>
    <w:rsid w:val="00A5343C"/>
    <w:rsid w:val="00A54296"/>
    <w:rsid w:val="00A545B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4708"/>
    <w:rsid w:val="00A761D4"/>
    <w:rsid w:val="00A7731F"/>
    <w:rsid w:val="00A77EC4"/>
    <w:rsid w:val="00A80CAC"/>
    <w:rsid w:val="00A80FB3"/>
    <w:rsid w:val="00A8589C"/>
    <w:rsid w:val="00A85EAA"/>
    <w:rsid w:val="00A865AE"/>
    <w:rsid w:val="00A87F54"/>
    <w:rsid w:val="00A90AAE"/>
    <w:rsid w:val="00A92879"/>
    <w:rsid w:val="00A92A47"/>
    <w:rsid w:val="00A93B59"/>
    <w:rsid w:val="00A9442A"/>
    <w:rsid w:val="00A95A09"/>
    <w:rsid w:val="00A95D4D"/>
    <w:rsid w:val="00AA016F"/>
    <w:rsid w:val="00AA0E37"/>
    <w:rsid w:val="00AA1ED6"/>
    <w:rsid w:val="00AA5185"/>
    <w:rsid w:val="00AA51D6"/>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319"/>
    <w:rsid w:val="00AC49FB"/>
    <w:rsid w:val="00AC5A10"/>
    <w:rsid w:val="00AC6B33"/>
    <w:rsid w:val="00AC7032"/>
    <w:rsid w:val="00AC7A9B"/>
    <w:rsid w:val="00AC7C47"/>
    <w:rsid w:val="00AD074C"/>
    <w:rsid w:val="00AD079A"/>
    <w:rsid w:val="00AD0AA3"/>
    <w:rsid w:val="00AD2ED0"/>
    <w:rsid w:val="00AD2F9E"/>
    <w:rsid w:val="00AD338C"/>
    <w:rsid w:val="00AD3F94"/>
    <w:rsid w:val="00AD4A5A"/>
    <w:rsid w:val="00AD4B6A"/>
    <w:rsid w:val="00AD5163"/>
    <w:rsid w:val="00AD6269"/>
    <w:rsid w:val="00AD7D56"/>
    <w:rsid w:val="00AE0595"/>
    <w:rsid w:val="00AE27AC"/>
    <w:rsid w:val="00AE3E67"/>
    <w:rsid w:val="00AE40E0"/>
    <w:rsid w:val="00AE4DBA"/>
    <w:rsid w:val="00AE4F07"/>
    <w:rsid w:val="00AE5868"/>
    <w:rsid w:val="00AE59AE"/>
    <w:rsid w:val="00AF1C5D"/>
    <w:rsid w:val="00AF2EE3"/>
    <w:rsid w:val="00AF35BF"/>
    <w:rsid w:val="00AF42D7"/>
    <w:rsid w:val="00B006FE"/>
    <w:rsid w:val="00B007CB"/>
    <w:rsid w:val="00B01CC3"/>
    <w:rsid w:val="00B02609"/>
    <w:rsid w:val="00B02AA9"/>
    <w:rsid w:val="00B02FA3"/>
    <w:rsid w:val="00B039D8"/>
    <w:rsid w:val="00B05084"/>
    <w:rsid w:val="00B05186"/>
    <w:rsid w:val="00B05B1D"/>
    <w:rsid w:val="00B05C6A"/>
    <w:rsid w:val="00B0699F"/>
    <w:rsid w:val="00B0759B"/>
    <w:rsid w:val="00B076E0"/>
    <w:rsid w:val="00B07D75"/>
    <w:rsid w:val="00B1149F"/>
    <w:rsid w:val="00B14120"/>
    <w:rsid w:val="00B157F9"/>
    <w:rsid w:val="00B17803"/>
    <w:rsid w:val="00B20256"/>
    <w:rsid w:val="00B20D09"/>
    <w:rsid w:val="00B21AF0"/>
    <w:rsid w:val="00B2763F"/>
    <w:rsid w:val="00B27AAC"/>
    <w:rsid w:val="00B30929"/>
    <w:rsid w:val="00B32AEF"/>
    <w:rsid w:val="00B36A7A"/>
    <w:rsid w:val="00B36F3D"/>
    <w:rsid w:val="00B372AA"/>
    <w:rsid w:val="00B3738A"/>
    <w:rsid w:val="00B3791E"/>
    <w:rsid w:val="00B40445"/>
    <w:rsid w:val="00B405C9"/>
    <w:rsid w:val="00B409E0"/>
    <w:rsid w:val="00B40FC3"/>
    <w:rsid w:val="00B41435"/>
    <w:rsid w:val="00B41888"/>
    <w:rsid w:val="00B45A52"/>
    <w:rsid w:val="00B45BF8"/>
    <w:rsid w:val="00B45E11"/>
    <w:rsid w:val="00B46175"/>
    <w:rsid w:val="00B47CA8"/>
    <w:rsid w:val="00B506FD"/>
    <w:rsid w:val="00B50864"/>
    <w:rsid w:val="00B5151C"/>
    <w:rsid w:val="00B53A10"/>
    <w:rsid w:val="00B54215"/>
    <w:rsid w:val="00B54296"/>
    <w:rsid w:val="00B548B7"/>
    <w:rsid w:val="00B567B0"/>
    <w:rsid w:val="00B57515"/>
    <w:rsid w:val="00B602D6"/>
    <w:rsid w:val="00B62490"/>
    <w:rsid w:val="00B628AD"/>
    <w:rsid w:val="00B63039"/>
    <w:rsid w:val="00B642B1"/>
    <w:rsid w:val="00B664C7"/>
    <w:rsid w:val="00B6736A"/>
    <w:rsid w:val="00B674D3"/>
    <w:rsid w:val="00B71C8E"/>
    <w:rsid w:val="00B739F6"/>
    <w:rsid w:val="00B74756"/>
    <w:rsid w:val="00B75C9E"/>
    <w:rsid w:val="00B7783A"/>
    <w:rsid w:val="00B81A6C"/>
    <w:rsid w:val="00B82F2B"/>
    <w:rsid w:val="00B83F10"/>
    <w:rsid w:val="00B85DE5"/>
    <w:rsid w:val="00B86125"/>
    <w:rsid w:val="00B90F73"/>
    <w:rsid w:val="00B921A9"/>
    <w:rsid w:val="00B93B59"/>
    <w:rsid w:val="00B9406A"/>
    <w:rsid w:val="00B949A5"/>
    <w:rsid w:val="00B97187"/>
    <w:rsid w:val="00B97B5A"/>
    <w:rsid w:val="00BA0EE7"/>
    <w:rsid w:val="00BA17EC"/>
    <w:rsid w:val="00BA2280"/>
    <w:rsid w:val="00BA2539"/>
    <w:rsid w:val="00BA253E"/>
    <w:rsid w:val="00BA2A08"/>
    <w:rsid w:val="00BA434A"/>
    <w:rsid w:val="00BA4778"/>
    <w:rsid w:val="00BA56D2"/>
    <w:rsid w:val="00BA76E0"/>
    <w:rsid w:val="00BB2A25"/>
    <w:rsid w:val="00BB40FF"/>
    <w:rsid w:val="00BB51E9"/>
    <w:rsid w:val="00BB64BD"/>
    <w:rsid w:val="00BB7569"/>
    <w:rsid w:val="00BC0101"/>
    <w:rsid w:val="00BC0FDC"/>
    <w:rsid w:val="00BC3053"/>
    <w:rsid w:val="00BC4D2E"/>
    <w:rsid w:val="00BC62C0"/>
    <w:rsid w:val="00BC748D"/>
    <w:rsid w:val="00BD3218"/>
    <w:rsid w:val="00BD48AC"/>
    <w:rsid w:val="00BD4D4D"/>
    <w:rsid w:val="00BD508A"/>
    <w:rsid w:val="00BD5F1A"/>
    <w:rsid w:val="00BE1234"/>
    <w:rsid w:val="00BE2FA6"/>
    <w:rsid w:val="00BE333F"/>
    <w:rsid w:val="00BE42E9"/>
    <w:rsid w:val="00BE7204"/>
    <w:rsid w:val="00BE7406"/>
    <w:rsid w:val="00BE7603"/>
    <w:rsid w:val="00BE7771"/>
    <w:rsid w:val="00BF03E8"/>
    <w:rsid w:val="00BF3279"/>
    <w:rsid w:val="00BF42D5"/>
    <w:rsid w:val="00BF74C7"/>
    <w:rsid w:val="00C015F1"/>
    <w:rsid w:val="00C01F33"/>
    <w:rsid w:val="00C02A0D"/>
    <w:rsid w:val="00C02CC6"/>
    <w:rsid w:val="00C03547"/>
    <w:rsid w:val="00C03A8B"/>
    <w:rsid w:val="00C040F7"/>
    <w:rsid w:val="00C044AB"/>
    <w:rsid w:val="00C05706"/>
    <w:rsid w:val="00C0719F"/>
    <w:rsid w:val="00C07377"/>
    <w:rsid w:val="00C10478"/>
    <w:rsid w:val="00C116F3"/>
    <w:rsid w:val="00C12107"/>
    <w:rsid w:val="00C14D4B"/>
    <w:rsid w:val="00C1512D"/>
    <w:rsid w:val="00C154BB"/>
    <w:rsid w:val="00C17EDA"/>
    <w:rsid w:val="00C21261"/>
    <w:rsid w:val="00C21FFF"/>
    <w:rsid w:val="00C25467"/>
    <w:rsid w:val="00C265BE"/>
    <w:rsid w:val="00C279B5"/>
    <w:rsid w:val="00C27C45"/>
    <w:rsid w:val="00C32FC3"/>
    <w:rsid w:val="00C353C6"/>
    <w:rsid w:val="00C3719D"/>
    <w:rsid w:val="00C37CB2"/>
    <w:rsid w:val="00C4316F"/>
    <w:rsid w:val="00C473A5"/>
    <w:rsid w:val="00C475CE"/>
    <w:rsid w:val="00C5419E"/>
    <w:rsid w:val="00C54995"/>
    <w:rsid w:val="00C54B41"/>
    <w:rsid w:val="00C54D41"/>
    <w:rsid w:val="00C55D02"/>
    <w:rsid w:val="00C60093"/>
    <w:rsid w:val="00C60783"/>
    <w:rsid w:val="00C60F74"/>
    <w:rsid w:val="00C624C8"/>
    <w:rsid w:val="00C64672"/>
    <w:rsid w:val="00C6763B"/>
    <w:rsid w:val="00C67BB9"/>
    <w:rsid w:val="00C70397"/>
    <w:rsid w:val="00C70697"/>
    <w:rsid w:val="00C72093"/>
    <w:rsid w:val="00C72EF4"/>
    <w:rsid w:val="00C7315A"/>
    <w:rsid w:val="00C744FE"/>
    <w:rsid w:val="00C7452B"/>
    <w:rsid w:val="00C7492F"/>
    <w:rsid w:val="00C75D2F"/>
    <w:rsid w:val="00C767BE"/>
    <w:rsid w:val="00C76E3C"/>
    <w:rsid w:val="00C80E7F"/>
    <w:rsid w:val="00C8133E"/>
    <w:rsid w:val="00C81568"/>
    <w:rsid w:val="00C822FF"/>
    <w:rsid w:val="00C82CCF"/>
    <w:rsid w:val="00C836D8"/>
    <w:rsid w:val="00C85DA0"/>
    <w:rsid w:val="00C9027A"/>
    <w:rsid w:val="00C9068E"/>
    <w:rsid w:val="00C93814"/>
    <w:rsid w:val="00C93C4B"/>
    <w:rsid w:val="00C9449D"/>
    <w:rsid w:val="00C944AB"/>
    <w:rsid w:val="00C95B40"/>
    <w:rsid w:val="00C97EBF"/>
    <w:rsid w:val="00CA0D3A"/>
    <w:rsid w:val="00CA0E56"/>
    <w:rsid w:val="00CA1ED8"/>
    <w:rsid w:val="00CA4D57"/>
    <w:rsid w:val="00CA7542"/>
    <w:rsid w:val="00CA779C"/>
    <w:rsid w:val="00CB1205"/>
    <w:rsid w:val="00CB1F63"/>
    <w:rsid w:val="00CB3AFC"/>
    <w:rsid w:val="00CB7170"/>
    <w:rsid w:val="00CC040E"/>
    <w:rsid w:val="00CC111F"/>
    <w:rsid w:val="00CC2011"/>
    <w:rsid w:val="00CC3EA0"/>
    <w:rsid w:val="00CC7B45"/>
    <w:rsid w:val="00CD0448"/>
    <w:rsid w:val="00CD098A"/>
    <w:rsid w:val="00CD1188"/>
    <w:rsid w:val="00CD24CA"/>
    <w:rsid w:val="00CD2ED1"/>
    <w:rsid w:val="00CD337B"/>
    <w:rsid w:val="00CD3851"/>
    <w:rsid w:val="00CE0424"/>
    <w:rsid w:val="00CE0BF7"/>
    <w:rsid w:val="00CE28CA"/>
    <w:rsid w:val="00CE45CD"/>
    <w:rsid w:val="00CE50CF"/>
    <w:rsid w:val="00CE5384"/>
    <w:rsid w:val="00CE7561"/>
    <w:rsid w:val="00CE7EE4"/>
    <w:rsid w:val="00CF08A4"/>
    <w:rsid w:val="00CF1354"/>
    <w:rsid w:val="00CF395F"/>
    <w:rsid w:val="00CF3B1F"/>
    <w:rsid w:val="00CF3B69"/>
    <w:rsid w:val="00CF3BF6"/>
    <w:rsid w:val="00CF3F81"/>
    <w:rsid w:val="00CF47E8"/>
    <w:rsid w:val="00CF625B"/>
    <w:rsid w:val="00CF687E"/>
    <w:rsid w:val="00D01417"/>
    <w:rsid w:val="00D0256F"/>
    <w:rsid w:val="00D0349B"/>
    <w:rsid w:val="00D03922"/>
    <w:rsid w:val="00D10249"/>
    <w:rsid w:val="00D10FED"/>
    <w:rsid w:val="00D115C3"/>
    <w:rsid w:val="00D11897"/>
    <w:rsid w:val="00D12A8A"/>
    <w:rsid w:val="00D12B9D"/>
    <w:rsid w:val="00D13135"/>
    <w:rsid w:val="00D133AF"/>
    <w:rsid w:val="00D13E4E"/>
    <w:rsid w:val="00D1534B"/>
    <w:rsid w:val="00D20B95"/>
    <w:rsid w:val="00D21882"/>
    <w:rsid w:val="00D232A9"/>
    <w:rsid w:val="00D239A7"/>
    <w:rsid w:val="00D23F47"/>
    <w:rsid w:val="00D252F0"/>
    <w:rsid w:val="00D26C93"/>
    <w:rsid w:val="00D308C9"/>
    <w:rsid w:val="00D30C9B"/>
    <w:rsid w:val="00D32DE6"/>
    <w:rsid w:val="00D3341B"/>
    <w:rsid w:val="00D36E71"/>
    <w:rsid w:val="00D37D87"/>
    <w:rsid w:val="00D40B33"/>
    <w:rsid w:val="00D4318F"/>
    <w:rsid w:val="00D4366D"/>
    <w:rsid w:val="00D438BF"/>
    <w:rsid w:val="00D43BE3"/>
    <w:rsid w:val="00D43F6F"/>
    <w:rsid w:val="00D440F8"/>
    <w:rsid w:val="00D44431"/>
    <w:rsid w:val="00D45964"/>
    <w:rsid w:val="00D47F23"/>
    <w:rsid w:val="00D50AA0"/>
    <w:rsid w:val="00D51D31"/>
    <w:rsid w:val="00D527FB"/>
    <w:rsid w:val="00D53E5E"/>
    <w:rsid w:val="00D546FF"/>
    <w:rsid w:val="00D55AD5"/>
    <w:rsid w:val="00D55FD1"/>
    <w:rsid w:val="00D576CA"/>
    <w:rsid w:val="00D579F8"/>
    <w:rsid w:val="00D61AF5"/>
    <w:rsid w:val="00D6223C"/>
    <w:rsid w:val="00D62A3C"/>
    <w:rsid w:val="00D6426E"/>
    <w:rsid w:val="00D652B5"/>
    <w:rsid w:val="00D65863"/>
    <w:rsid w:val="00D66155"/>
    <w:rsid w:val="00D67741"/>
    <w:rsid w:val="00D67D33"/>
    <w:rsid w:val="00D708B0"/>
    <w:rsid w:val="00D70FD8"/>
    <w:rsid w:val="00D71013"/>
    <w:rsid w:val="00D7121A"/>
    <w:rsid w:val="00D71DE2"/>
    <w:rsid w:val="00D7281A"/>
    <w:rsid w:val="00D77B1D"/>
    <w:rsid w:val="00D8021F"/>
    <w:rsid w:val="00D802A7"/>
    <w:rsid w:val="00D80383"/>
    <w:rsid w:val="00D814C2"/>
    <w:rsid w:val="00D823C6"/>
    <w:rsid w:val="00D82FFB"/>
    <w:rsid w:val="00D8327F"/>
    <w:rsid w:val="00D833A9"/>
    <w:rsid w:val="00D833C8"/>
    <w:rsid w:val="00D83449"/>
    <w:rsid w:val="00D855D3"/>
    <w:rsid w:val="00D86CA3"/>
    <w:rsid w:val="00D86F87"/>
    <w:rsid w:val="00D871CE"/>
    <w:rsid w:val="00D90287"/>
    <w:rsid w:val="00D9196D"/>
    <w:rsid w:val="00D92063"/>
    <w:rsid w:val="00D92067"/>
    <w:rsid w:val="00D92982"/>
    <w:rsid w:val="00D95785"/>
    <w:rsid w:val="00DA025F"/>
    <w:rsid w:val="00DA0441"/>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75C3"/>
    <w:rsid w:val="00DC19EF"/>
    <w:rsid w:val="00DC2D36"/>
    <w:rsid w:val="00DC3459"/>
    <w:rsid w:val="00DC4058"/>
    <w:rsid w:val="00DC5317"/>
    <w:rsid w:val="00DC53EF"/>
    <w:rsid w:val="00DC575B"/>
    <w:rsid w:val="00DC7337"/>
    <w:rsid w:val="00DD1DA5"/>
    <w:rsid w:val="00DD3863"/>
    <w:rsid w:val="00DD597E"/>
    <w:rsid w:val="00DE49EE"/>
    <w:rsid w:val="00DE5608"/>
    <w:rsid w:val="00DE58D0"/>
    <w:rsid w:val="00DE654F"/>
    <w:rsid w:val="00DF01EA"/>
    <w:rsid w:val="00DF0B6E"/>
    <w:rsid w:val="00DF15E0"/>
    <w:rsid w:val="00DF316A"/>
    <w:rsid w:val="00DF37A0"/>
    <w:rsid w:val="00DF440B"/>
    <w:rsid w:val="00DF468D"/>
    <w:rsid w:val="00DF4ABC"/>
    <w:rsid w:val="00DF5C92"/>
    <w:rsid w:val="00E00D5D"/>
    <w:rsid w:val="00E035B9"/>
    <w:rsid w:val="00E0436E"/>
    <w:rsid w:val="00E062FA"/>
    <w:rsid w:val="00E110E7"/>
    <w:rsid w:val="00E1121C"/>
    <w:rsid w:val="00E11B20"/>
    <w:rsid w:val="00E14268"/>
    <w:rsid w:val="00E14AB1"/>
    <w:rsid w:val="00E16D0C"/>
    <w:rsid w:val="00E17FA2"/>
    <w:rsid w:val="00E22330"/>
    <w:rsid w:val="00E23C12"/>
    <w:rsid w:val="00E23C8F"/>
    <w:rsid w:val="00E244FA"/>
    <w:rsid w:val="00E24F7D"/>
    <w:rsid w:val="00E25F46"/>
    <w:rsid w:val="00E2604E"/>
    <w:rsid w:val="00E26572"/>
    <w:rsid w:val="00E27470"/>
    <w:rsid w:val="00E30810"/>
    <w:rsid w:val="00E30B5A"/>
    <w:rsid w:val="00E30D47"/>
    <w:rsid w:val="00E3123D"/>
    <w:rsid w:val="00E3126F"/>
    <w:rsid w:val="00E31461"/>
    <w:rsid w:val="00E31D43"/>
    <w:rsid w:val="00E321C3"/>
    <w:rsid w:val="00E32608"/>
    <w:rsid w:val="00E32EE6"/>
    <w:rsid w:val="00E338AB"/>
    <w:rsid w:val="00E34188"/>
    <w:rsid w:val="00E34B6E"/>
    <w:rsid w:val="00E35559"/>
    <w:rsid w:val="00E3599F"/>
    <w:rsid w:val="00E3723A"/>
    <w:rsid w:val="00E37860"/>
    <w:rsid w:val="00E41FC4"/>
    <w:rsid w:val="00E42302"/>
    <w:rsid w:val="00E428F6"/>
    <w:rsid w:val="00E431C4"/>
    <w:rsid w:val="00E44286"/>
    <w:rsid w:val="00E446F1"/>
    <w:rsid w:val="00E467ED"/>
    <w:rsid w:val="00E46886"/>
    <w:rsid w:val="00E46E7E"/>
    <w:rsid w:val="00E473A3"/>
    <w:rsid w:val="00E4777F"/>
    <w:rsid w:val="00E47AEF"/>
    <w:rsid w:val="00E52781"/>
    <w:rsid w:val="00E53B75"/>
    <w:rsid w:val="00E54E3B"/>
    <w:rsid w:val="00E5545B"/>
    <w:rsid w:val="00E57565"/>
    <w:rsid w:val="00E620DB"/>
    <w:rsid w:val="00E63838"/>
    <w:rsid w:val="00E63BBA"/>
    <w:rsid w:val="00E64434"/>
    <w:rsid w:val="00E647CC"/>
    <w:rsid w:val="00E64C77"/>
    <w:rsid w:val="00E67C30"/>
    <w:rsid w:val="00E67C51"/>
    <w:rsid w:val="00E7243C"/>
    <w:rsid w:val="00E727B7"/>
    <w:rsid w:val="00E72856"/>
    <w:rsid w:val="00E72EFC"/>
    <w:rsid w:val="00E758EC"/>
    <w:rsid w:val="00E75916"/>
    <w:rsid w:val="00E80ACA"/>
    <w:rsid w:val="00E821DE"/>
    <w:rsid w:val="00E8234C"/>
    <w:rsid w:val="00E83AA9"/>
    <w:rsid w:val="00E84404"/>
    <w:rsid w:val="00E855C8"/>
    <w:rsid w:val="00E85654"/>
    <w:rsid w:val="00E85928"/>
    <w:rsid w:val="00E87822"/>
    <w:rsid w:val="00E90395"/>
    <w:rsid w:val="00E90E49"/>
    <w:rsid w:val="00E917F9"/>
    <w:rsid w:val="00E920B7"/>
    <w:rsid w:val="00E9291C"/>
    <w:rsid w:val="00E92E6B"/>
    <w:rsid w:val="00E93FC6"/>
    <w:rsid w:val="00E93FFE"/>
    <w:rsid w:val="00E94F8A"/>
    <w:rsid w:val="00E95A18"/>
    <w:rsid w:val="00EA1229"/>
    <w:rsid w:val="00EA132A"/>
    <w:rsid w:val="00EA2877"/>
    <w:rsid w:val="00EA7A41"/>
    <w:rsid w:val="00EB077B"/>
    <w:rsid w:val="00EB097F"/>
    <w:rsid w:val="00EB4EA2"/>
    <w:rsid w:val="00EB56EF"/>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35C7"/>
    <w:rsid w:val="00ED7335"/>
    <w:rsid w:val="00ED77EB"/>
    <w:rsid w:val="00ED7F88"/>
    <w:rsid w:val="00EE1DA8"/>
    <w:rsid w:val="00EE2729"/>
    <w:rsid w:val="00EE335D"/>
    <w:rsid w:val="00EE3873"/>
    <w:rsid w:val="00EE564D"/>
    <w:rsid w:val="00EE69AF"/>
    <w:rsid w:val="00EE6B0C"/>
    <w:rsid w:val="00EE6D3F"/>
    <w:rsid w:val="00EF18FE"/>
    <w:rsid w:val="00EF2461"/>
    <w:rsid w:val="00EF4D22"/>
    <w:rsid w:val="00EF4F6F"/>
    <w:rsid w:val="00EF5787"/>
    <w:rsid w:val="00EF60D0"/>
    <w:rsid w:val="00EF7759"/>
    <w:rsid w:val="00F00F62"/>
    <w:rsid w:val="00F01181"/>
    <w:rsid w:val="00F01650"/>
    <w:rsid w:val="00F01DB3"/>
    <w:rsid w:val="00F02E94"/>
    <w:rsid w:val="00F03DAF"/>
    <w:rsid w:val="00F04EDA"/>
    <w:rsid w:val="00F05216"/>
    <w:rsid w:val="00F0528D"/>
    <w:rsid w:val="00F06C67"/>
    <w:rsid w:val="00F06DFD"/>
    <w:rsid w:val="00F06EEA"/>
    <w:rsid w:val="00F071D1"/>
    <w:rsid w:val="00F07533"/>
    <w:rsid w:val="00F10629"/>
    <w:rsid w:val="00F11E6E"/>
    <w:rsid w:val="00F157F2"/>
    <w:rsid w:val="00F15FA5"/>
    <w:rsid w:val="00F209B7"/>
    <w:rsid w:val="00F20B90"/>
    <w:rsid w:val="00F22355"/>
    <w:rsid w:val="00F22D7D"/>
    <w:rsid w:val="00F2376F"/>
    <w:rsid w:val="00F23853"/>
    <w:rsid w:val="00F243D8"/>
    <w:rsid w:val="00F256D6"/>
    <w:rsid w:val="00F30828"/>
    <w:rsid w:val="00F313D6"/>
    <w:rsid w:val="00F3221A"/>
    <w:rsid w:val="00F332F1"/>
    <w:rsid w:val="00F337AD"/>
    <w:rsid w:val="00F35A59"/>
    <w:rsid w:val="00F376AE"/>
    <w:rsid w:val="00F40F0C"/>
    <w:rsid w:val="00F416C3"/>
    <w:rsid w:val="00F42C43"/>
    <w:rsid w:val="00F4319B"/>
    <w:rsid w:val="00F45F1E"/>
    <w:rsid w:val="00F4640C"/>
    <w:rsid w:val="00F4766C"/>
    <w:rsid w:val="00F4776B"/>
    <w:rsid w:val="00F5060E"/>
    <w:rsid w:val="00F507D1"/>
    <w:rsid w:val="00F519CE"/>
    <w:rsid w:val="00F51ADA"/>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5CF"/>
    <w:rsid w:val="00F72B72"/>
    <w:rsid w:val="00F7378F"/>
    <w:rsid w:val="00F74BB9"/>
    <w:rsid w:val="00F75582"/>
    <w:rsid w:val="00F76700"/>
    <w:rsid w:val="00F76EFA"/>
    <w:rsid w:val="00F804BE"/>
    <w:rsid w:val="00F80884"/>
    <w:rsid w:val="00F817CE"/>
    <w:rsid w:val="00F837D2"/>
    <w:rsid w:val="00F8456C"/>
    <w:rsid w:val="00F859D8"/>
    <w:rsid w:val="00F868F5"/>
    <w:rsid w:val="00F9056A"/>
    <w:rsid w:val="00F90F8D"/>
    <w:rsid w:val="00F91F83"/>
    <w:rsid w:val="00F92782"/>
    <w:rsid w:val="00F93AA9"/>
    <w:rsid w:val="00F94810"/>
    <w:rsid w:val="00F95561"/>
    <w:rsid w:val="00F96985"/>
    <w:rsid w:val="00F976B6"/>
    <w:rsid w:val="00F97838"/>
    <w:rsid w:val="00FA2BB3"/>
    <w:rsid w:val="00FA2DA3"/>
    <w:rsid w:val="00FA388F"/>
    <w:rsid w:val="00FA51F7"/>
    <w:rsid w:val="00FB3E0F"/>
    <w:rsid w:val="00FB4C80"/>
    <w:rsid w:val="00FB4D5A"/>
    <w:rsid w:val="00FB4FA4"/>
    <w:rsid w:val="00FB6A6A"/>
    <w:rsid w:val="00FB7FFB"/>
    <w:rsid w:val="00FC0060"/>
    <w:rsid w:val="00FC1F38"/>
    <w:rsid w:val="00FC239A"/>
    <w:rsid w:val="00FC2CFC"/>
    <w:rsid w:val="00FC7429"/>
    <w:rsid w:val="00FC76B9"/>
    <w:rsid w:val="00FD07F6"/>
    <w:rsid w:val="00FD155E"/>
    <w:rsid w:val="00FD15CA"/>
    <w:rsid w:val="00FD1EC8"/>
    <w:rsid w:val="00FD3E99"/>
    <w:rsid w:val="00FD40D2"/>
    <w:rsid w:val="00FD47ED"/>
    <w:rsid w:val="00FD5815"/>
    <w:rsid w:val="00FD6974"/>
    <w:rsid w:val="00FD74DB"/>
    <w:rsid w:val="00FD7660"/>
    <w:rsid w:val="00FE0655"/>
    <w:rsid w:val="00FE0B70"/>
    <w:rsid w:val="00FE1E9D"/>
    <w:rsid w:val="00FE2365"/>
    <w:rsid w:val="00FE37D7"/>
    <w:rsid w:val="00FE491E"/>
    <w:rsid w:val="00FE4976"/>
    <w:rsid w:val="00FE4C7B"/>
    <w:rsid w:val="00FE7336"/>
    <w:rsid w:val="00FE787C"/>
    <w:rsid w:val="00FF2C08"/>
    <w:rsid w:val="00FF45A5"/>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246B1881"/>
  <w15:chartTrackingRefBased/>
  <w15:docId w15:val="{9D87C86C-4303-4257-8E9C-255466B00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5CF0"/>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7D5C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5CF0"/>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DA04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vDInstructiontext">
    <w:name w:val="IvD Instructiontext"/>
    <w:basedOn w:val="BodyText"/>
    <w:link w:val="IvDInstructiontextChar"/>
    <w:uiPriority w:val="99"/>
    <w:qFormat/>
    <w:rsid w:val="004D0FC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4D0FC5"/>
    <w:rPr>
      <w:rFonts w:ascii="Arial" w:eastAsiaTheme="minorEastAsia" w:hAnsi="Arial" w:cstheme="minorBidi"/>
      <w:i/>
      <w:color w:val="7F7F7F" w:themeColor="text1" w:themeTint="80"/>
      <w:spacing w:val="2"/>
      <w:sz w:val="18"/>
      <w:szCs w:val="18"/>
      <w:lang w:val="en-US" w:eastAsia="zh-CN"/>
    </w:rPr>
  </w:style>
  <w:style w:type="character" w:customStyle="1" w:styleId="apple-converted-space">
    <w:name w:val="apple-converted-space"/>
    <w:rsid w:val="00F04E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38917744">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675621421">
      <w:bodyDiv w:val="1"/>
      <w:marLeft w:val="0"/>
      <w:marRight w:val="0"/>
      <w:marTop w:val="0"/>
      <w:marBottom w:val="0"/>
      <w:divBdr>
        <w:top w:val="none" w:sz="0" w:space="0" w:color="auto"/>
        <w:left w:val="none" w:sz="0" w:space="0" w:color="auto"/>
        <w:bottom w:val="none" w:sz="0" w:space="0" w:color="auto"/>
        <w:right w:val="none" w:sz="0" w:space="0" w:color="auto"/>
      </w:divBdr>
    </w:div>
    <w:div w:id="728849155">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130392854">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457866392">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0114959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2.xml><?xml version="1.0" encoding="utf-8"?>
<ds:datastoreItem xmlns:ds="http://schemas.openxmlformats.org/officeDocument/2006/customXml" ds:itemID="{FAE4E8D6-E4ED-4172-9236-E3C0B0A0F7D7}"/>
</file>

<file path=customXml/itemProps3.xml><?xml version="1.0" encoding="utf-8"?>
<ds:datastoreItem xmlns:ds="http://schemas.openxmlformats.org/officeDocument/2006/customXml" ds:itemID="{DDB4870E-318E-4762-8B23-991CCA3943A8}">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9B4B0B7F-601E-45D9-9314-CC8B4506B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1588</TotalTime>
  <Pages>13</Pages>
  <Words>3159</Words>
  <Characters>17641</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20759</CharactersWithSpaces>
  <SharedDoc>false</SharedDoc>
  <HLinks>
    <vt:vector size="54" baseType="variant">
      <vt:variant>
        <vt:i4>1638455</vt:i4>
      </vt:variant>
      <vt:variant>
        <vt:i4>77</vt:i4>
      </vt:variant>
      <vt:variant>
        <vt:i4>0</vt:i4>
      </vt:variant>
      <vt:variant>
        <vt:i4>5</vt:i4>
      </vt:variant>
      <vt:variant>
        <vt:lpwstr/>
      </vt:variant>
      <vt:variant>
        <vt:lpwstr>_Toc20745379</vt:lpwstr>
      </vt:variant>
      <vt:variant>
        <vt:i4>1572919</vt:i4>
      </vt:variant>
      <vt:variant>
        <vt:i4>74</vt:i4>
      </vt:variant>
      <vt:variant>
        <vt:i4>0</vt:i4>
      </vt:variant>
      <vt:variant>
        <vt:i4>5</vt:i4>
      </vt:variant>
      <vt:variant>
        <vt:lpwstr/>
      </vt:variant>
      <vt:variant>
        <vt:lpwstr>_Toc20745378</vt:lpwstr>
      </vt:variant>
      <vt:variant>
        <vt:i4>1507383</vt:i4>
      </vt:variant>
      <vt:variant>
        <vt:i4>71</vt:i4>
      </vt:variant>
      <vt:variant>
        <vt:i4>0</vt:i4>
      </vt:variant>
      <vt:variant>
        <vt:i4>5</vt:i4>
      </vt:variant>
      <vt:variant>
        <vt:lpwstr/>
      </vt:variant>
      <vt:variant>
        <vt:lpwstr>_Toc20745377</vt:lpwstr>
      </vt:variant>
      <vt:variant>
        <vt:i4>1441847</vt:i4>
      </vt:variant>
      <vt:variant>
        <vt:i4>68</vt:i4>
      </vt:variant>
      <vt:variant>
        <vt:i4>0</vt:i4>
      </vt:variant>
      <vt:variant>
        <vt:i4>5</vt:i4>
      </vt:variant>
      <vt:variant>
        <vt:lpwstr/>
      </vt:variant>
      <vt:variant>
        <vt:lpwstr>_Toc20745376</vt:lpwstr>
      </vt:variant>
      <vt:variant>
        <vt:i4>1376311</vt:i4>
      </vt:variant>
      <vt:variant>
        <vt:i4>65</vt:i4>
      </vt:variant>
      <vt:variant>
        <vt:i4>0</vt:i4>
      </vt:variant>
      <vt:variant>
        <vt:i4>5</vt:i4>
      </vt:variant>
      <vt:variant>
        <vt:lpwstr/>
      </vt:variant>
      <vt:variant>
        <vt:lpwstr>_Toc20745375</vt:lpwstr>
      </vt:variant>
      <vt:variant>
        <vt:i4>1310775</vt:i4>
      </vt:variant>
      <vt:variant>
        <vt:i4>62</vt:i4>
      </vt:variant>
      <vt:variant>
        <vt:i4>0</vt:i4>
      </vt:variant>
      <vt:variant>
        <vt:i4>5</vt:i4>
      </vt:variant>
      <vt:variant>
        <vt:lpwstr/>
      </vt:variant>
      <vt:variant>
        <vt:lpwstr>_Toc20745374</vt:lpwstr>
      </vt:variant>
      <vt:variant>
        <vt:i4>1245239</vt:i4>
      </vt:variant>
      <vt:variant>
        <vt:i4>59</vt:i4>
      </vt:variant>
      <vt:variant>
        <vt:i4>0</vt:i4>
      </vt:variant>
      <vt:variant>
        <vt:i4>5</vt:i4>
      </vt:variant>
      <vt:variant>
        <vt:lpwstr/>
      </vt:variant>
      <vt:variant>
        <vt:lpwstr>_Toc20745373</vt:lpwstr>
      </vt:variant>
      <vt:variant>
        <vt:i4>1179703</vt:i4>
      </vt:variant>
      <vt:variant>
        <vt:i4>53</vt:i4>
      </vt:variant>
      <vt:variant>
        <vt:i4>0</vt:i4>
      </vt:variant>
      <vt:variant>
        <vt:i4>5</vt:i4>
      </vt:variant>
      <vt:variant>
        <vt:lpwstr/>
      </vt:variant>
      <vt:variant>
        <vt:lpwstr>_Toc20745372</vt:lpwstr>
      </vt:variant>
      <vt:variant>
        <vt:i4>1114167</vt:i4>
      </vt:variant>
      <vt:variant>
        <vt:i4>50</vt:i4>
      </vt:variant>
      <vt:variant>
        <vt:i4>0</vt:i4>
      </vt:variant>
      <vt:variant>
        <vt:i4>5</vt:i4>
      </vt:variant>
      <vt:variant>
        <vt:lpwstr/>
      </vt:variant>
      <vt:variant>
        <vt:lpwstr>_Toc20745371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Xingqin</cp:lastModifiedBy>
  <cp:revision>340</cp:revision>
  <dcterms:created xsi:type="dcterms:W3CDTF">2019-05-04T12:01:00Z</dcterms:created>
  <dcterms:modified xsi:type="dcterms:W3CDTF">2021-10-01T20:10:00Z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